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rPr>
          <w:lang w:eastAsia="ko-KR"/>
        </w:rPr>
      </w:pPr>
      <w:bookmarkStart w:id="1" w:name="_Hlk16088389"/>
      <w:r>
        <w:rPr>
          <w:sz w:val="20"/>
        </w:rPr>
        <w:drawing>
          <wp:inline distT="0" distB="0" distL="0" distR="0">
            <wp:extent cx="5964555" cy="520700"/>
            <wp:effectExtent l="0" t="0" r="0" b="0"/>
            <wp:docPr id="13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opr82/AppData/Roaming/PolarisOffice/ETemp/6624_16956288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5213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162"/>
        <w:jc w:val="center"/>
        <w:spacing w:lineRule="atLeast" w:line="240" w:before="120" w:beforeAutospacing="0" w:after="0" w:afterAutospacing="0"/>
        <w:ind w:left="500" w:hanging="500"/>
        <w:rPr>
          <w:spacing w:val="-16"/>
          <w:sz w:val="56"/>
          <w:szCs w:val="56"/>
          <w:w w:val="95"/>
          <w:rFonts w:ascii="HY견고딕" w:eastAsia="HY견고딕" w:hAnsi="Moebius" w:cs="Arial"/>
          <w:lang w:eastAsia="ko-KR"/>
        </w:rPr>
        <w:snapToGrid w:val="off"/>
      </w:pPr>
      <w:r>
        <w:rPr>
          <w:spacing w:val="-16"/>
          <w:sz w:val="56"/>
          <w:szCs w:val="56"/>
          <w:w w:val="95"/>
          <w:rFonts w:ascii="HY견고딕" w:eastAsia="HY견고딕" w:hAnsi="Moebius" w:cs="Arial"/>
          <w:lang w:eastAsia="ko-KR"/>
        </w:rPr>
        <w:t>SKT</w:t>
      </w:r>
      <w:r>
        <w:rPr>
          <w:spacing w:val="-16"/>
          <w:sz w:val="56"/>
          <w:szCs w:val="56"/>
          <w:w w:val="95"/>
          <w:rFonts w:ascii="HY견고딕" w:eastAsia="HY견고딕" w:hAnsi="Moebius" w:cs="Arial" w:hint="eastAsia"/>
          <w:lang w:eastAsia="ko-KR"/>
        </w:rPr>
        <w:t xml:space="preserve"> </w:t>
      </w:r>
      <w:r>
        <w:rPr>
          <w:spacing w:val="-16"/>
          <w:sz w:val="56"/>
          <w:szCs w:val="56"/>
          <w:w w:val="95"/>
          <w:rFonts w:ascii="HY견고딕" w:eastAsia="HY견고딕" w:hAnsi="Moebius" w:cs="Arial"/>
          <w:lang w:eastAsia="ko-KR"/>
        </w:rPr>
        <w:t>‘</w:t>
      </w:r>
      <w:r>
        <w:rPr>
          <w:spacing w:val="-16"/>
          <w:sz w:val="56"/>
          <w:szCs w:val="56"/>
          <w:w w:val="95"/>
          <w:rFonts w:ascii="HY견고딕" w:eastAsia="HY견고딕" w:hAnsi="Moebius" w:cs="Arial" w:hint="eastAsia"/>
          <w:lang w:eastAsia="ko-KR"/>
        </w:rPr>
        <w:t>두뇌톡톡</w:t>
      </w:r>
      <w:r>
        <w:rPr>
          <w:spacing w:val="-16"/>
          <w:sz w:val="56"/>
          <w:szCs w:val="56"/>
          <w:w w:val="95"/>
          <w:rFonts w:ascii="HY견고딕" w:eastAsia="HY견고딕" w:hAnsi="Moebius" w:cs="Arial"/>
          <w:lang w:eastAsia="ko-KR"/>
        </w:rPr>
        <w:t xml:space="preserve">’ </w:t>
      </w:r>
      <w:r>
        <w:rPr>
          <w:spacing w:val="-16"/>
          <w:sz w:val="56"/>
          <w:szCs w:val="56"/>
          <w:w w:val="95"/>
          <w:rFonts w:ascii="HY견고딕" w:eastAsia="HY견고딕" w:hAnsi="Moebius" w:cs="Arial" w:hint="eastAsia"/>
          <w:lang w:eastAsia="ko-KR"/>
        </w:rPr>
        <w:t xml:space="preserve">치매 예방 효과</w:t>
      </w:r>
    </w:p>
    <w:p>
      <w:pPr>
        <w:pStyle w:val="PO162"/>
        <w:jc w:val="center"/>
        <w:spacing w:lineRule="atLeast" w:line="240" w:before="120" w:beforeAutospacing="0" w:after="0" w:afterAutospacing="0"/>
        <w:ind w:left="500" w:hanging="500"/>
        <w:rPr>
          <w:spacing w:val="-16"/>
          <w:sz w:val="56"/>
          <w:szCs w:val="56"/>
          <w:w w:val="95"/>
          <w:rFonts w:ascii="HY견고딕" w:eastAsia="HY견고딕" w:hAnsi="Moebius" w:cs="Arial"/>
          <w:lang w:eastAsia="ko-KR"/>
        </w:rPr>
        <w:snapToGrid w:val="off"/>
      </w:pPr>
      <w:r>
        <w:rPr>
          <w:spacing w:val="-16"/>
          <w:sz w:val="56"/>
          <w:szCs w:val="56"/>
          <w:w w:val="95"/>
          <w:rFonts w:ascii="HY견고딕" w:eastAsia="HY견고딕" w:hAnsi="Moebius" w:cs="Arial" w:hint="eastAsia"/>
          <w:lang w:eastAsia="ko-KR"/>
        </w:rPr>
        <w:t xml:space="preserve">저명 국제 학술지 게재</w:t>
      </w:r>
    </w:p>
    <w:p>
      <w:pPr>
        <w:pStyle w:val="PO162"/>
        <w:spacing w:lineRule="atLeast" w:line="240" w:before="120" w:beforeAutospacing="0" w:after="0" w:afterAutospacing="0"/>
        <w:ind w:left="254" w:hanging="254"/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snapToGrid w:val="off"/>
      </w:pP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- </w:t>
      </w:r>
      <w:bookmarkStart w:id="2" w:name="_Hlk502913040"/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서울대 이준영 교수팀, 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>‘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>두뇌톡톡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’ 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8주 이용 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>60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대 이상 표본집단에서 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장기기억력 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13%, 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작업기억력 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11.4%, 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언어유창성 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15.5% 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향상 확인</w:t>
      </w:r>
    </w:p>
    <w:p>
      <w:pPr>
        <w:pStyle w:val="PO162"/>
        <w:spacing w:lineRule="atLeast" w:line="240" w:before="120" w:beforeAutospacing="0" w:after="0" w:afterAutospacing="0"/>
        <w:ind w:left="254" w:hanging="254"/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snapToGrid w:val="off"/>
      </w:pP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>-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 AI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 스피커 기반 기억훈련의 치매 예방효과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 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의학적으로 입증한 최초 사례</w:t>
      </w:r>
    </w:p>
    <w:p>
      <w:pPr>
        <w:pStyle w:val="PO162"/>
        <w:spacing w:lineRule="atLeast" w:line="240" w:before="120" w:beforeAutospacing="0" w:after="0" w:afterAutospacing="0"/>
        <w:ind w:left="254" w:hanging="254"/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snapToGrid w:val="off"/>
      </w:pP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- </w:t>
      </w:r>
      <w:bookmarkEnd w:id="2"/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SKT, 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향후 스타트업 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>‘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>이모코그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 xml:space="preserve">’ 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협업 통해 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>‘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>두뇌톡톡</w:t>
      </w:r>
      <w:r>
        <w:rPr>
          <w:spacing w:val="-6"/>
          <w:b w:val="1"/>
          <w:sz w:val="26"/>
          <w:szCs w:val="26"/>
          <w:rFonts w:ascii="맑은 고딕" w:eastAsia="맑은 고딕" w:hAnsi="맑은 고딕" w:cs="Arial"/>
          <w:lang w:eastAsia="ko-KR"/>
        </w:rPr>
        <w:t>’</w:t>
      </w:r>
      <w:r>
        <w:rPr>
          <w:spacing w:val="-6"/>
          <w:b w:val="1"/>
          <w:sz w:val="26"/>
          <w:szCs w:val="26"/>
          <w:rFonts w:ascii="맑은 고딕" w:eastAsia="맑은 고딕" w:hAnsi="맑은 고딕" w:cs="Arial" w:hint="eastAsia"/>
          <w:lang w:eastAsia="ko-KR"/>
        </w:rPr>
        <w:t xml:space="preserve"> 고도화 및 대중화 노력</w:t>
      </w:r>
    </w:p>
    <w:tbl>
      <w:tblID w:val="0"/>
      <w:tblPr>
        <w:tblBorders>
          <w:top w:val="single" w:sz="24" w:space="0" w:color="FF6600"/>
          <w:bottom w:val="single" w:sz="24" w:space="0" w:color="FF0000"/>
        </w:tblBorders>
        <w:tblCellMar>
          <w:left w:w="0" w:type="dxa"/>
          <w:top w:w="284" w:type="dxa"/>
          <w:right w:w="0" w:type="dxa"/>
          <w:bottom w:w="284" w:type="dxa"/>
        </w:tblCellMar>
        <w:tblW w:w="9406" w:type="dxa"/>
        <w:tblInd w:w="108" w:type="dxa"/>
        <w:tblLook w:val="0001E0" w:firstRow="1" w:lastRow="1" w:firstColumn="1" w:lastColumn="1" w:noHBand="0" w:noVBand="0"/>
        <w:tblLayout w:type="fixed"/>
      </w:tblPr>
      <w:tblGrid>
        <w:gridCol w:w="9406"/>
      </w:tblGrid>
      <w:tr>
        <w:trPr>
          <w:trHeight w:hRule="atleast" w:val="16"/>
        </w:trPr>
        <w:tc>
          <w:tcPr>
            <w:tcW w:type="dxa" w:w="9406"/>
            <w:tcMar>
              <w:left w:w="108" w:type="dxa"/>
              <w:right w:w="108" w:type="dxa"/>
              <w:top w:w="85" w:type="dxa"/>
              <w:bottom w:w="85" w:type="dxa"/>
            </w:tcMar>
            <w:vAlign w:val="center"/>
            <w:tcBorders>
              <w:left w:val="single" w:color="FFFFFF" w:sz="4"/>
              <w:right w:val="single" w:color="FFFFFF" w:sz="4"/>
            </w:tcBorders>
          </w:tcPr>
          <w:p>
            <w:pPr>
              <w:jc w:val="both"/>
              <w:spacing w:lineRule="atLeast" w:line="200" w:after="0"/>
              <w:ind w:left="1016" w:hanging="1016"/>
              <w:rPr>
                <w:spacing w:val="-6"/>
                <w:b w:val="1"/>
                <w:color w:val="FF0000"/>
                <w:sz w:val="26"/>
                <w:szCs w:val="26"/>
                <w:rFonts w:ascii="맑은 고딕" w:hAnsi="맑은 고딕" w:cs="Arial"/>
                <w:lang w:eastAsia="ko-KR"/>
              </w:rPr>
              <w:snapToGrid w:val="off"/>
            </w:pPr>
            <w:r>
              <w:rPr>
                <w:spacing w:val="-6"/>
                <w:b w:val="1"/>
                <w:color w:val="FF0000"/>
                <w:sz w:val="26"/>
                <w:szCs w:val="26"/>
                <w:rFonts w:ascii="맑은 고딕" w:hAnsi="맑은 고딕" w:cs="Arial" w:hint="eastAsia"/>
                <w:lang w:eastAsia="ko-KR"/>
              </w:rPr>
              <w:t xml:space="preserve">엠바고 : </w:t>
            </w:r>
            <w:r>
              <w:rPr>
                <w:spacing w:val="-6"/>
                <w:b w:val="1"/>
                <w:color w:val="FF0000"/>
                <w:sz w:val="26"/>
                <w:szCs w:val="26"/>
                <w:rFonts w:ascii="맑은 고딕" w:hAnsi="맑은 고딕" w:cs="Arial"/>
                <w:lang w:eastAsia="ko-KR"/>
              </w:rPr>
              <w:t xml:space="preserve">배포 </w:t>
            </w:r>
            <w:r>
              <w:rPr>
                <w:spacing w:val="-6"/>
                <w:b w:val="1"/>
                <w:color w:val="FF0000"/>
                <w:sz w:val="26"/>
                <w:szCs w:val="26"/>
                <w:rFonts w:ascii="맑은 고딕" w:hAnsi="맑은 고딕" w:cs="Arial" w:hint="eastAsia"/>
                <w:lang w:eastAsia="ko-KR"/>
              </w:rPr>
              <w:t xml:space="preserve">즉시 사용 가능합니다</w:t>
            </w:r>
            <w:r>
              <w:rPr>
                <w:spacing w:val="-6"/>
                <w:b w:val="1"/>
                <w:color w:val="FF0000"/>
                <w:sz w:val="26"/>
                <w:szCs w:val="26"/>
                <w:rFonts w:ascii="맑은 고딕" w:hAnsi="맑은 고딕" w:cs="Arial"/>
                <w:lang w:eastAsia="ko-KR"/>
              </w:rPr>
              <w:t>.</w:t>
            </w:r>
          </w:p>
        </w:tc>
      </w:tr>
    </w:tbl>
    <w:p>
      <w:pPr>
        <w:jc w:val="both"/>
        <w:spacing w:lineRule="auto" w:line="240" w:after="0"/>
        <w:ind w:right="88" w:firstLine="0"/>
        <w:rPr>
          <w:b w:val="1"/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0"/>
        <w:rPr>
          <w:b w:val="1"/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b w:val="1"/>
          <w:sz w:val="24"/>
          <w:szCs w:val="24"/>
          <w:rFonts w:ascii="맑은 고딕" w:hAnsi="맑은 고딕" w:cs="Arial"/>
          <w:lang w:bidi="ar-SA" w:eastAsia="ko-KR"/>
        </w:rPr>
        <w:t>[202</w:t>
      </w:r>
      <w:r>
        <w:rPr>
          <w:b w:val="1"/>
          <w:sz w:val="24"/>
          <w:szCs w:val="24"/>
          <w:rFonts w:ascii="맑은 고딕" w:hAnsi="맑은 고딕" w:cs="Arial"/>
          <w:lang w:eastAsia="ko-KR"/>
        </w:rPr>
        <w:t>1</w:t>
      </w:r>
      <w:r>
        <w:rPr>
          <w:b w:val="1"/>
          <w:sz w:val="24"/>
          <w:szCs w:val="24"/>
          <w:rFonts w:ascii="맑은 고딕" w:hAnsi="맑은 고딕" w:cs="Arial"/>
          <w:lang w:bidi="ar-SA" w:eastAsia="ko-KR"/>
        </w:rPr>
        <w:t>.</w:t>
      </w:r>
      <w:r>
        <w:rPr>
          <w:b w:val="1"/>
          <w:sz w:val="24"/>
          <w:szCs w:val="24"/>
          <w:rFonts w:ascii="맑은 고딕" w:hAnsi="맑은 고딕" w:cs="Arial" w:hint="eastAsia"/>
          <w:lang w:bidi="ar-SA" w:eastAsia="ko-KR"/>
        </w:rPr>
        <w:t xml:space="preserve"> </w:t>
      </w:r>
      <w:r>
        <w:rPr>
          <w:b w:val="1"/>
          <w:sz w:val="24"/>
          <w:szCs w:val="24"/>
          <w:rFonts w:ascii="맑은 고딕" w:hAnsi="맑은 고딕" w:cs="Arial"/>
          <w:lang w:bidi="ar-SA" w:eastAsia="ko-KR"/>
        </w:rPr>
        <w:t xml:space="preserve">3. 1</w:t>
      </w:r>
      <w:r>
        <w:rPr>
          <w:b w:val="1"/>
          <w:sz w:val="24"/>
          <w:szCs w:val="24"/>
          <w:rFonts w:ascii="맑은 고딕" w:hAnsi="맑은 고딕" w:cs="Arial" w:hint="eastAsia"/>
          <w:lang w:bidi="ar-SA" w:eastAsia="ko-KR"/>
        </w:rPr>
        <w:t xml:space="preserve">] </w:t>
      </w:r>
    </w:p>
    <w:p>
      <w:pPr>
        <w:jc w:val="both"/>
        <w:spacing w:lineRule="auto" w:line="240" w:after="0"/>
        <w:ind w:right="88" w:firstLine="0"/>
        <w:rPr>
          <w:sz w:val="24"/>
          <w:szCs w:val="24"/>
          <w:rFonts w:ascii="맑은 고딕" w:hAnsi="맑은 고딕" w:cs="Arial"/>
          <w:lang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/>
          <w:lang w:bidi="ar-SA" w:eastAsia="ko-KR"/>
        </w:rPr>
        <w:t xml:space="preserve">SKT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A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I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스피커 </w:t>
      </w:r>
      <w:r>
        <w:rPr>
          <w:sz w:val="24"/>
          <w:szCs w:val="24"/>
          <w:rFonts w:ascii="맑은 고딕" w:hAnsi="맑은 고딕" w:cs="Arial"/>
          <w:lang w:bidi="ar-SA" w:eastAsia="ko-KR"/>
        </w:rPr>
        <w:t>‘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누구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’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기반 기억훈련 프로그램 </w:t>
      </w:r>
      <w:r>
        <w:rPr>
          <w:sz w:val="24"/>
          <w:szCs w:val="24"/>
          <w:rFonts w:ascii="맑은 고딕" w:hAnsi="맑은 고딕" w:cs="Arial"/>
          <w:lang w:bidi="ar-SA" w:eastAsia="ko-KR"/>
        </w:rPr>
        <w:t>‘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두뇌톡톡</w:t>
      </w:r>
      <w:r>
        <w:rPr>
          <w:sz w:val="24"/>
          <w:szCs w:val="24"/>
          <w:rFonts w:ascii="맑은 고딕" w:hAnsi="맑은 고딕" w:cs="Arial"/>
          <w:lang w:bidi="ar-SA" w:eastAsia="ko-KR"/>
        </w:rPr>
        <w:t>’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을 지속 이용한 어르신들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의 장기 기억력이 </w:t>
      </w:r>
      <w:r>
        <w:rPr>
          <w:sz w:val="24"/>
          <w:szCs w:val="24"/>
          <w:rFonts w:ascii="맑은 고딕" w:hAnsi="맑은 고딕" w:cs="Arial"/>
          <w:lang w:bidi="ar-SA" w:eastAsia="ko-KR"/>
        </w:rPr>
        <w:t>13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퍼센트 향상되고, 작업 기억력도 </w:t>
      </w:r>
      <w:r>
        <w:rPr>
          <w:sz w:val="24"/>
          <w:szCs w:val="24"/>
          <w:rFonts w:ascii="맑은 고딕" w:hAnsi="맑은 고딕" w:cs="Arial"/>
          <w:lang w:bidi="ar-SA" w:eastAsia="ko-KR"/>
        </w:rPr>
        <w:t>11.4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퍼센트 향상되는 등 치매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발현 지연에 유의미한 효과를 확인했다는 연구 결과가 나왔다.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 w:hint="eastAsia"/>
          <w:lang w:eastAsia="ko-KR"/>
        </w:rPr>
        <w:t xml:space="preserve">SK텔레콤(대표이사 박정호, www.sktelecom.com)과 서울대학교 의과대학 이준영 </w:t>
      </w:r>
      <w:r>
        <w:rPr>
          <w:sz w:val="24"/>
          <w:szCs w:val="24"/>
          <w:rFonts w:ascii="맑은 고딕" w:hAnsi="맑은 고딕" w:cs="Arial" w:hint="eastAsia"/>
          <w:lang w:eastAsia="ko-KR"/>
        </w:rPr>
        <w:t xml:space="preserve">교수 연구팀은 A</w:t>
      </w:r>
      <w:r>
        <w:rPr>
          <w:sz w:val="24"/>
          <w:szCs w:val="24"/>
          <w:rFonts w:ascii="맑은 고딕" w:hAnsi="맑은 고딕" w:cs="Arial"/>
          <w:lang w:eastAsia="ko-KR"/>
        </w:rPr>
        <w:t>I</w:t>
      </w:r>
      <w:r>
        <w:rPr>
          <w:sz w:val="24"/>
          <w:szCs w:val="24"/>
          <w:rFonts w:ascii="맑은 고딕" w:hAnsi="맑은 고딕" w:cs="Arial" w:hint="eastAsia"/>
          <w:lang w:eastAsia="ko-KR"/>
        </w:rPr>
        <w:t xml:space="preserve">스피커를 활용한 기억훈련 프로그램이 노년층 인지기능 향상에 미</w:t>
      </w:r>
      <w:r>
        <w:rPr>
          <w:sz w:val="24"/>
          <w:szCs w:val="24"/>
          <w:rFonts w:ascii="맑은 고딕" w:hAnsi="맑은 고딕" w:cs="Arial" w:hint="eastAsia"/>
          <w:lang w:eastAsia="ko-KR"/>
        </w:rPr>
        <w:t xml:space="preserve">치는 영향에 대한 논문이 세계적 권위의 국제 학술지에 게재됐다고 </w:t>
      </w:r>
      <w:r>
        <w:rPr>
          <w:sz w:val="24"/>
          <w:szCs w:val="24"/>
          <w:rFonts w:ascii="맑은 고딕" w:hAnsi="맑은 고딕" w:cs="Arial"/>
          <w:lang w:eastAsia="ko-KR"/>
        </w:rPr>
        <w:t>1</w:t>
      </w:r>
      <w:r>
        <w:rPr>
          <w:sz w:val="24"/>
          <w:szCs w:val="24"/>
          <w:rFonts w:ascii="맑은 고딕" w:hAnsi="맑은 고딕" w:cs="Arial" w:hint="eastAsia"/>
          <w:lang w:eastAsia="ko-KR"/>
        </w:rPr>
        <w:t xml:space="preserve">일 밝혔다.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해당 논문은 의료정보학·헬스케어 분야 저명 국제 학술지인 ‘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JMIR (Journal of 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Medical Internet Research)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’*에 최근 게재됐다.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연구팀은 2019년 10월부터 2020년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2월까지 8주간 60세 이상 어르신 80명을 대상으로 하루 3회 ‘두뇌톡톡’을 이용한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집단과 이용하지 않은 집단의 인지능력을 비교했다.</w:t>
      </w:r>
    </w:p>
    <w:p>
      <w:pPr>
        <w:jc w:val="both"/>
        <w:spacing w:lineRule="auto" w:line="240" w:after="0"/>
        <w:ind w:left="420" w:right="88" w:hanging="200" w:leftChars="220"/>
        <w:rPr>
          <w:sz w:val="20"/>
          <w:szCs w:val="20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0"/>
          <w:szCs w:val="20"/>
          <w:rFonts w:ascii="맑은 고딕" w:hAnsi="맑은 고딕" w:cs="Arial" w:hint="eastAsia"/>
          <w:lang w:bidi="ar-SA" w:eastAsia="ko-KR"/>
        </w:rPr>
        <w:t>*</w:t>
      </w:r>
      <w:r>
        <w:rPr>
          <w:sz w:val="20"/>
          <w:szCs w:val="20"/>
          <w:rFonts w:ascii="맑은 고딕" w:hAnsi="맑은 고딕" w:cs="Arial"/>
          <w:lang w:bidi="ar-SA" w:eastAsia="ko-KR"/>
        </w:rPr>
        <w:t xml:space="preserve"> 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>1</w:t>
      </w:r>
      <w:r>
        <w:rPr>
          <w:sz w:val="20"/>
          <w:szCs w:val="20"/>
          <w:rFonts w:ascii="맑은 고딕" w:hAnsi="맑은 고딕" w:cs="Arial"/>
          <w:lang w:bidi="ar-SA" w:eastAsia="ko-KR"/>
        </w:rPr>
        <w:t>999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 xml:space="preserve">년 창간한 </w:t>
      </w:r>
      <w:r>
        <w:rPr>
          <w:sz w:val="20"/>
          <w:szCs w:val="20"/>
          <w:rFonts w:ascii="맑은 고딕" w:hAnsi="맑은 고딕" w:cs="Arial"/>
          <w:lang w:bidi="ar-SA" w:eastAsia="ko-KR"/>
        </w:rPr>
        <w:t>SCI(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 xml:space="preserve">과학인용색인)급 학술지로</w:t>
      </w:r>
      <w:r>
        <w:rPr>
          <w:sz w:val="20"/>
          <w:szCs w:val="20"/>
          <w:rFonts w:ascii="맑은 고딕" w:hAnsi="맑은 고딕" w:cs="Arial"/>
          <w:lang w:bidi="ar-SA" w:eastAsia="ko-KR"/>
        </w:rPr>
        <w:t xml:space="preserve">, 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 xml:space="preserve">의료정보학 분야 세계 최고 수준의 위상을 가짐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연구 결과에 따르면, '두뇌톡톡'을 이용한 어르신들의 기억 장애 진단 척도인 장기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기억력(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delayed recall)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, 언어유창성(</w:t>
      </w:r>
      <w:r>
        <w:rPr>
          <w:sz w:val="24"/>
          <w:szCs w:val="24"/>
          <w:rFonts w:ascii="맑은 고딕" w:hAnsi="맑은 고딕" w:cs="Arial"/>
          <w:lang w:bidi="ar-SA" w:eastAsia="ko-KR"/>
        </w:rPr>
        <w:t>fluency)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, 작업기억력(d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igit span backward)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 관련 인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지능력 수치가 각각 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13%, 11.4%, 15.5%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 향상됐다.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언어유창성은 사고유연성과 밀접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한 관계가 있고,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작업기억력은 학습과 집행기능에 영향을 주는 일종의 단기기억이다.</w:t>
      </w:r>
    </w:p>
    <w:p>
      <w:pPr>
        <w:jc w:val="center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0"/>
        </w:rPr>
        <w:drawing>
          <wp:inline distT="0" distB="0" distL="0" distR="0">
            <wp:extent cx="3608705" cy="2705100"/>
            <wp:effectExtent l="0" t="0" r="0" b="0"/>
            <wp:docPr id="1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opr82/AppData/Roaming/PolarisOffice/ETemp/6624_16956288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27057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 w:hint="eastAsia"/>
          <w:lang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이준영 교수 팀은 '두뇌톡톡’이 국내외</w:t>
      </w:r>
      <w:r>
        <w:rPr>
          <w:sz w:val="24"/>
          <w:szCs w:val="24"/>
          <w:rFonts w:ascii="맑은 고딕" w:hAnsi="맑은 고딕" w:cs="Arial" w:hint="eastAsia"/>
          <w:lang w:eastAsia="ko-KR"/>
        </w:rPr>
        <w:t>에서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 치매 예방과 관리에 활용되는 대면 </w:t>
      </w:r>
      <w:r>
        <w:rPr>
          <w:sz w:val="24"/>
          <w:szCs w:val="24"/>
          <w:rFonts w:ascii="맑은 고딕" w:hAnsi="맑은 고딕" w:cs="Arial"/>
          <w:lang w:bidi="ar-SA" w:eastAsia="ko-KR"/>
        </w:rPr>
        <w:t>‘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메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타기억훈련(</w:t>
      </w:r>
      <w:r>
        <w:rPr>
          <w:sz w:val="24"/>
          <w:szCs w:val="24"/>
          <w:rFonts w:ascii="맑은 고딕" w:hAnsi="맑은 고딕" w:cs="Arial"/>
          <w:lang w:bidi="ar-SA" w:eastAsia="ko-KR"/>
        </w:rPr>
        <w:t>MMT)</w:t>
      </w:r>
      <w:r>
        <w:rPr>
          <w:sz w:val="24"/>
          <w:szCs w:val="24"/>
          <w:rFonts w:ascii="맑은 고딕" w:hAnsi="맑은 고딕" w:cs="Arial"/>
          <w:lang w:eastAsia="ko-KR"/>
        </w:rPr>
        <w:t>’</w:t>
      </w:r>
      <w:r>
        <w:rPr>
          <w:sz w:val="24"/>
          <w:szCs w:val="24"/>
          <w:rFonts w:ascii="맑은 고딕" w:hAnsi="맑은 고딕" w:cs="Arial"/>
          <w:lang w:bidi="ar-SA" w:eastAsia="ko-KR"/>
        </w:rPr>
        <w:t>*</w:t>
      </w:r>
      <w:r>
        <w:rPr>
          <w:sz w:val="24"/>
          <w:szCs w:val="24"/>
          <w:rFonts w:ascii="맑은 고딕" w:hAnsi="맑은 고딕" w:cs="Arial"/>
          <w:lang w:eastAsia="ko-KR"/>
        </w:rPr>
        <w:t>*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과 유사한 효과가 있고,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이는 </w:t>
      </w:r>
      <w:r>
        <w:rPr>
          <w:sz w:val="24"/>
          <w:szCs w:val="24"/>
          <w:rFonts w:ascii="맑은 고딕" w:hAnsi="맑은 고딕" w:cs="Arial" w:hint="eastAsia"/>
          <w:lang w:eastAsia="ko-KR"/>
        </w:rPr>
        <w:t xml:space="preserve">기존 오프라인 훈련처럼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치매 발현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율을 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30%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이상 낮출 수 있음을 의미한다고 설명했다.</w:t>
      </w:r>
    </w:p>
    <w:p>
      <w:pPr>
        <w:jc w:val="both"/>
        <w:spacing w:lineRule="auto" w:line="240" w:after="0"/>
        <w:ind w:left="420" w:right="88" w:hanging="200" w:leftChars="220"/>
        <w:rPr>
          <w:sz w:val="20"/>
          <w:szCs w:val="20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0"/>
          <w:szCs w:val="20"/>
          <w:rFonts w:ascii="맑은 고딕" w:hAnsi="맑은 고딕" w:cs="Arial" w:hint="eastAsia"/>
          <w:lang w:bidi="ar-SA" w:eastAsia="ko-KR"/>
        </w:rPr>
        <w:t>*</w:t>
      </w:r>
      <w:r>
        <w:rPr>
          <w:sz w:val="20"/>
          <w:szCs w:val="20"/>
          <w:rFonts w:ascii="맑은 고딕" w:hAnsi="맑은 고딕" w:cs="Arial" w:hint="eastAsia"/>
          <w:lang w:eastAsia="ko-KR"/>
        </w:rPr>
        <w:t>*</w:t>
      </w:r>
      <w:r>
        <w:rPr>
          <w:sz w:val="20"/>
          <w:szCs w:val="20"/>
          <w:rFonts w:ascii="맑은 고딕" w:hAnsi="맑은 고딕" w:cs="Arial"/>
          <w:lang w:bidi="ar-SA" w:eastAsia="ko-KR"/>
        </w:rPr>
        <w:t xml:space="preserve"> 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>메타기억훈련(</w:t>
      </w:r>
      <w:r>
        <w:rPr>
          <w:sz w:val="20"/>
          <w:szCs w:val="20"/>
          <w:rFonts w:ascii="맑은 고딕" w:hAnsi="맑은 고딕" w:cs="Arial"/>
          <w:lang w:bidi="ar-SA" w:eastAsia="ko-KR"/>
        </w:rPr>
        <w:t xml:space="preserve">MetaMemory Training)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 xml:space="preserve">: 메타기억이란 자기의 기억력을 모니터링하고 향상시킬 수 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 xml:space="preserve">있는 능력으로, 해당 능력에 대한 훈련은 치매 예방과 관리를 위해 필수적.</w:t>
      </w:r>
      <w:r>
        <w:rPr>
          <w:sz w:val="20"/>
          <w:szCs w:val="20"/>
          <w:rFonts w:ascii="맑은 고딕" w:hAnsi="맑은 고딕" w:cs="Arial"/>
          <w:lang w:bidi="ar-SA" w:eastAsia="ko-KR"/>
        </w:rPr>
        <w:t xml:space="preserve"> 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 xml:space="preserve">메타기억훈련은 주요 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 xml:space="preserve">일선 병원과 치매안심센터 등에서</w:t>
      </w:r>
      <w:r>
        <w:rPr>
          <w:sz w:val="20"/>
          <w:szCs w:val="20"/>
          <w:rFonts w:ascii="맑은 고딕" w:hAnsi="맑은 고딕" w:cs="Arial"/>
          <w:lang w:bidi="ar-SA" w:eastAsia="ko-KR"/>
        </w:rPr>
        <w:t xml:space="preserve"> </w:t>
      </w:r>
      <w:r>
        <w:rPr>
          <w:sz w:val="20"/>
          <w:szCs w:val="20"/>
          <w:rFonts w:ascii="맑은 고딕" w:hAnsi="맑은 고딕" w:cs="Arial" w:hint="eastAsia"/>
          <w:lang w:bidi="ar-SA" w:eastAsia="ko-KR"/>
        </w:rPr>
        <w:t xml:space="preserve">인지기능 강화를 위해 활용 중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이번 연구는 A</w:t>
      </w:r>
      <w:r>
        <w:rPr>
          <w:sz w:val="24"/>
          <w:szCs w:val="24"/>
          <w:rFonts w:ascii="맑은 고딕" w:hAnsi="맑은 고딕" w:cs="Arial"/>
          <w:lang w:bidi="ar-SA" w:eastAsia="ko-KR"/>
        </w:rPr>
        <w:t>I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 스피커 기반 기억훈련 프로그램이 치매 예방에 미치는 효과를 확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인한 논문으로서,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세계적 수준의 학술지에 게재돼 처음으로 의학적으로 검증을 받았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다는 점에서 의미가 크다.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/>
          <w:lang w:bidi="ar-SA" w:eastAsia="ko-KR"/>
        </w:rPr>
        <w:t xml:space="preserve">AI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스피커는 이른 아침이나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늦은 밤에도 이용 가능하고,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콘텐츠 업데이트도 용이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하다.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또한 병환 등으로 훈련기관 직접 방문이 어려운 어르신들도 활용할 수 있고,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전문인력과 시설이 부족한 지역에 보급해 시공간적 제약을 극복할 수 있다는 강점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도 있다.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/>
          <w:lang w:bidi="ar-SA" w:eastAsia="ko-KR"/>
        </w:rPr>
        <w:t>SKT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는 향후 이준영 교수 연구팀이 설립한 디지털치료 스타트업 ‘이모코그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(</w:t>
      </w:r>
      <w:r>
        <w:rPr>
          <w:sz w:val="24"/>
          <w:szCs w:val="24"/>
          <w:rFonts w:ascii="맑은 고딕" w:hAnsi="맑은 고딕" w:cs="Arial"/>
          <w:lang w:bidi="ar-SA" w:eastAsia="ko-KR"/>
        </w:rPr>
        <w:t>emocog)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’와의 협업을 통해 </w:t>
      </w:r>
      <w:r>
        <w:rPr>
          <w:sz w:val="24"/>
          <w:szCs w:val="24"/>
          <w:rFonts w:ascii="맑은 고딕" w:hAnsi="맑은 고딕" w:cs="Arial"/>
          <w:lang w:bidi="ar-SA" w:eastAsia="ko-KR"/>
        </w:rPr>
        <w:t>‘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두뇌톡톡</w:t>
      </w:r>
      <w:r>
        <w:rPr>
          <w:sz w:val="24"/>
          <w:szCs w:val="24"/>
          <w:rFonts w:ascii="맑은 고딕" w:hAnsi="맑은 고딕" w:cs="Arial"/>
          <w:lang w:bidi="ar-SA" w:eastAsia="ko-KR"/>
        </w:rPr>
        <w:t>’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 고도화 및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대중화 노력을 이어갈 계획이다.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>S</w:t>
      </w:r>
      <w:r>
        <w:rPr>
          <w:sz w:val="24"/>
          <w:szCs w:val="24"/>
          <w:rFonts w:ascii="맑은 고딕" w:hAnsi="맑은 고딕" w:cs="Arial"/>
          <w:lang w:bidi="ar-SA" w:eastAsia="ko-KR"/>
        </w:rPr>
        <w:t>KT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는 현재 지방자치단체들과 연계해 취약계층 어르신 약 8,000명을 대상으로 </w:t>
      </w:r>
      <w:r>
        <w:rPr>
          <w:sz w:val="24"/>
          <w:szCs w:val="24"/>
          <w:rFonts w:ascii="맑은 고딕" w:hAnsi="맑은 고딕" w:cs="Arial"/>
          <w:lang w:bidi="ar-SA" w:eastAsia="ko-KR"/>
        </w:rPr>
        <w:t>AI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돌봄 서비스의 일환인 ‘두뇌톡톡’을 서비스하고 있으며, 지난해 8월부터는 자사 인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공지능 기반 시니어 특화 서비스 ‘누구 오팔’을 통해 유료 이용을 원하는 고객들에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게도 제공하고 있다.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이준영 서울대학교 의과대학 교수는 “두뇌톡톡은 A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I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스피커를 통해 일상 속에서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손쉽게 활용 가능하고 보급도 용이해</w:t>
      </w:r>
      <w:r>
        <w:rPr>
          <w:sz w:val="24"/>
          <w:szCs w:val="24"/>
          <w:rFonts w:ascii="맑은 고딕" w:hAnsi="맑은 고딕" w:cs="Arial" w:hint="eastAsia"/>
          <w:lang w:eastAsia="ko-KR"/>
        </w:rPr>
        <w:t>,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 치매 예방 및 관리에 소요되는 사회적 비용을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획기적으로 줄이는데 효과적</w:t>
      </w:r>
      <w:r>
        <w:rPr>
          <w:sz w:val="24"/>
          <w:szCs w:val="24"/>
          <w:rFonts w:ascii="맑은 고딕" w:hAnsi="맑은 고딕" w:cs="Arial"/>
          <w:lang w:bidi="ar-SA" w:eastAsia="ko-KR"/>
        </w:rPr>
        <w:t>”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이라고 설명했다.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유웅환 </w:t>
      </w:r>
      <w:r>
        <w:rPr>
          <w:sz w:val="24"/>
          <w:szCs w:val="24"/>
          <w:rFonts w:ascii="맑은 고딕" w:hAnsi="맑은 고딕" w:cs="Arial"/>
          <w:lang w:bidi="ar-SA" w:eastAsia="ko-KR"/>
        </w:rPr>
        <w:t>SK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텔레콤 </w:t>
      </w:r>
      <w:r>
        <w:rPr>
          <w:sz w:val="24"/>
          <w:szCs w:val="24"/>
          <w:rFonts w:ascii="맑은 고딕" w:hAnsi="맑은 고딕" w:cs="Arial"/>
          <w:lang w:bidi="ar-SA" w:eastAsia="ko-KR"/>
        </w:rPr>
        <w:t>ESG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혁신그룹장은 </w:t>
      </w:r>
      <w:r>
        <w:rPr>
          <w:sz w:val="24"/>
          <w:szCs w:val="24"/>
          <w:rFonts w:ascii="맑은 고딕" w:hAnsi="맑은 고딕" w:cs="Arial"/>
          <w:lang w:bidi="ar-SA" w:eastAsia="ko-KR"/>
        </w:rPr>
        <w:t>“SK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텔레콤의 </w:t>
      </w:r>
      <w:r>
        <w:rPr>
          <w:sz w:val="24"/>
          <w:szCs w:val="24"/>
          <w:rFonts w:ascii="맑은 고딕" w:hAnsi="맑은 고딕" w:cs="Arial"/>
          <w:lang w:bidi="ar-SA" w:eastAsia="ko-KR"/>
        </w:rPr>
        <w:t>AI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기술 및 </w:t>
      </w:r>
      <w:r>
        <w:rPr>
          <w:sz w:val="24"/>
          <w:szCs w:val="24"/>
          <w:rFonts w:ascii="맑은 고딕" w:hAnsi="맑은 고딕" w:cs="Arial"/>
          <w:lang w:bidi="ar-SA" w:eastAsia="ko-KR"/>
        </w:rPr>
        <w:t xml:space="preserve">ICT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전문성을 바탕으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로 사회 곳곳의 애로사항을 해소, 고객의 건강을 지키고 사회안전망 확충에 기여할 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수 있도록 노력할 것</w:t>
      </w:r>
      <w:r>
        <w:rPr>
          <w:sz w:val="24"/>
          <w:szCs w:val="24"/>
          <w:rFonts w:ascii="맑은 고딕" w:hAnsi="맑은 고딕" w:cs="Arial"/>
          <w:lang w:bidi="ar-SA" w:eastAsia="ko-KR"/>
        </w:rPr>
        <w:t>”</w:t>
      </w:r>
      <w:r>
        <w:rPr>
          <w:sz w:val="24"/>
          <w:szCs w:val="24"/>
          <w:rFonts w:ascii="맑은 고딕" w:hAnsi="맑은 고딕" w:cs="Arial" w:hint="eastAsia"/>
          <w:lang w:bidi="ar-SA" w:eastAsia="ko-KR"/>
        </w:rPr>
        <w:t xml:space="preserve">이라고 밝혔다.</w:t>
      </w:r>
    </w:p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395"/>
      </w:tblGrid>
      <w:tr>
        <w:trPr>
          <w:trHeight w:hRule="atleast" w:val="1417"/>
        </w:trPr>
        <w:tc>
          <w:tcPr>
            <w:tcW w:type="dxa" w:w="939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both"/>
              <w:spacing w:lineRule="auto" w:line="240" w:after="0"/>
              <w:ind w:right="88" w:firstLine="218"/>
              <w:rPr>
                <w:sz w:val="24"/>
                <w:szCs w:val="24"/>
                <w:rFonts w:ascii="맑은 고딕" w:hAnsi="맑은 고딕" w:cs="Arial"/>
                <w:lang w:bidi="ar-SA" w:eastAsia="ko-KR"/>
              </w:rPr>
              <w:wordWrap w:val="0"/>
              <w:snapToGrid w:val="off"/>
            </w:pPr>
            <w:r>
              <w:rPr>
                <w:sz w:val="24"/>
                <w:szCs w:val="24"/>
                <w:rFonts w:ascii="맑은 고딕" w:hAnsi="맑은 고딕" w:cs="Arial" w:hint="eastAsia"/>
                <w:lang w:bidi="ar-SA" w:eastAsia="ko-KR"/>
              </w:rPr>
              <w:t xml:space="preserve">※ 사진설명</w:t>
            </w:r>
          </w:p>
          <w:p>
            <w:pPr>
              <w:jc w:val="both"/>
              <w:spacing w:lineRule="auto" w:line="240" w:after="0"/>
              <w:ind w:right="88" w:firstLine="240"/>
              <w:rPr>
                <w:sz w:val="24"/>
                <w:szCs w:val="24"/>
                <w:rFonts w:ascii="맑은 고딕" w:hAnsi="맑은 고딕" w:cs="Arial"/>
                <w:lang w:eastAsia="ko-KR"/>
              </w:rPr>
              <w:wordWrap w:val="0"/>
              <w:snapToGrid w:val="off"/>
            </w:pPr>
            <w:r>
              <w:rPr>
                <w:sz w:val="24"/>
                <w:szCs w:val="24"/>
                <w:rFonts w:ascii="맑은 고딕" w:hAnsi="맑은 고딕" w:cs="Arial" w:hint="eastAsia"/>
                <w:lang w:eastAsia="ko-KR"/>
              </w:rPr>
              <w:t xml:space="preserve">SK텔레콤과 서울대학교 의과대학 이준영 교수 연구팀은 AI스피커를 활용한 기</w:t>
            </w:r>
            <w:r>
              <w:rPr>
                <w:sz w:val="24"/>
                <w:szCs w:val="24"/>
                <w:rFonts w:ascii="맑은 고딕" w:hAnsi="맑은 고딕" w:cs="Arial" w:hint="eastAsia"/>
                <w:lang w:eastAsia="ko-KR"/>
              </w:rPr>
              <w:t xml:space="preserve">억훈련 프로그램이 노년층 인지기능 향상에 미치는 영향에 대한 논문을 세계적 </w:t>
            </w:r>
            <w:r>
              <w:rPr>
                <w:sz w:val="24"/>
                <w:szCs w:val="24"/>
                <w:rFonts w:ascii="맑은 고딕" w:hAnsi="맑은 고딕" w:cs="Arial" w:hint="eastAsia"/>
                <w:lang w:eastAsia="ko-KR"/>
              </w:rPr>
              <w:t xml:space="preserve">권위의 국제 학술지에 발표했다고 </w:t>
            </w:r>
            <w:r>
              <w:rPr>
                <w:sz w:val="24"/>
                <w:szCs w:val="24"/>
                <w:rFonts w:ascii="맑은 고딕" w:hAnsi="맑은 고딕" w:cs="Arial"/>
                <w:lang w:eastAsia="ko-KR"/>
              </w:rPr>
              <w:t>1</w:t>
            </w:r>
            <w:r>
              <w:rPr>
                <w:sz w:val="24"/>
                <w:szCs w:val="24"/>
                <w:rFonts w:ascii="맑은 고딕" w:hAnsi="맑은 고딕" w:cs="Arial" w:hint="eastAsia"/>
                <w:lang w:eastAsia="ko-KR"/>
              </w:rPr>
              <w:t xml:space="preserve">일 밝혔다.</w:t>
            </w:r>
          </w:p>
          <w:p>
            <w:pPr>
              <w:jc w:val="both"/>
              <w:spacing w:lineRule="auto" w:line="240" w:after="0"/>
              <w:ind w:right="88" w:firstLine="240"/>
              <w:rPr>
                <w:sz w:val="24"/>
                <w:szCs w:val="24"/>
                <w:rFonts w:ascii="맑은 고딕" w:hAnsi="맑은 고딕" w:cs="Arial"/>
                <w:lang w:bidi="ar-SA" w:eastAsia="ko-KR"/>
              </w:rPr>
              <w:wordWrap w:val="0"/>
              <w:snapToGrid w:val="off"/>
            </w:pPr>
          </w:p>
          <w:p>
            <w:pPr>
              <w:jc w:val="both"/>
              <w:spacing w:lineRule="auto" w:line="240" w:after="0"/>
              <w:ind w:right="88" w:firstLine="240"/>
              <w:rPr>
                <w:sz w:val="24"/>
                <w:szCs w:val="24"/>
                <w:rFonts w:ascii="맑은 고딕" w:hAnsi="맑은 고딕" w:cs="Arial"/>
                <w:lang w:bidi="ar-SA" w:eastAsia="ko-KR"/>
              </w:rPr>
              <w:wordWrap w:val="0"/>
              <w:snapToGrid w:val="off"/>
            </w:pPr>
            <w:r>
              <w:rPr>
                <w:sz w:val="24"/>
                <w:szCs w:val="24"/>
                <w:rFonts w:ascii="맑은 고딕" w:hAnsi="맑은 고딕" w:cs="Arial" w:hint="eastAsia"/>
                <w:lang w:bidi="ar-SA" w:eastAsia="ko-KR"/>
              </w:rPr>
              <w:t xml:space="preserve">연구 결과에 따르면, '두뇌톡톡'을 이용한 어르신들의 기억 장애 진단 척도인 장</w:t>
            </w:r>
            <w:r>
              <w:rPr>
                <w:sz w:val="24"/>
                <w:szCs w:val="24"/>
                <w:rFonts w:ascii="맑은 고딕" w:hAnsi="맑은 고딕" w:cs="Arial" w:hint="eastAsia"/>
                <w:lang w:bidi="ar-SA" w:eastAsia="ko-KR"/>
              </w:rPr>
              <w:t xml:space="preserve">기기억력, 언어유창성,</w:t>
            </w:r>
            <w:r>
              <w:rPr>
                <w:sz w:val="24"/>
                <w:szCs w:val="24"/>
                <w:rFonts w:ascii="맑은 고딕" w:hAnsi="맑은 고딕" w:cs="Arial"/>
                <w:lang w:bidi="ar-SA" w:eastAsia="ko-KR"/>
              </w:rPr>
              <w:t xml:space="preserve"> </w:t>
            </w:r>
            <w:r>
              <w:rPr>
                <w:sz w:val="24"/>
                <w:szCs w:val="24"/>
                <w:rFonts w:ascii="맑은 고딕" w:hAnsi="맑은 고딕" w:cs="Arial" w:hint="eastAsia"/>
                <w:lang w:bidi="ar-SA" w:eastAsia="ko-KR"/>
              </w:rPr>
              <w:t xml:space="preserve">작업기억력 관련 인지능력 수치가 각각 13%, 11.4%, 15.5% </w:t>
            </w:r>
            <w:r>
              <w:rPr>
                <w:sz w:val="24"/>
                <w:szCs w:val="24"/>
                <w:rFonts w:ascii="맑은 고딕" w:hAnsi="맑은 고딕" w:cs="Arial" w:hint="eastAsia"/>
                <w:lang w:bidi="ar-SA" w:eastAsia="ko-KR"/>
              </w:rPr>
              <w:t>향상됐다.</w:t>
            </w:r>
          </w:p>
        </w:tc>
      </w:tr>
    </w:tbl>
    <w:p>
      <w:pPr>
        <w:jc w:val="both"/>
        <w:spacing w:lineRule="auto" w:line="240" w:after="0"/>
        <w:ind w:right="88" w:firstLine="240"/>
        <w:rPr>
          <w:sz w:val="24"/>
          <w:szCs w:val="24"/>
          <w:rFonts w:ascii="맑은 고딕" w:hAnsi="맑은 고딕" w:cs="Arial"/>
          <w:lang w:bidi="ar-SA" w:eastAsia="ko-KR"/>
        </w:rPr>
        <w:wordWrap w:val="0"/>
        <w:snapToGrid w:val="off"/>
      </w:pPr>
    </w:p>
    <w:p>
      <w:pPr>
        <w:spacing w:lineRule="auto" w:line="240" w:after="0"/>
        <w:rPr>
          <w:b w:val="1"/>
          <w:sz w:val="24"/>
          <w:szCs w:val="24"/>
          <w:rFonts w:ascii="맑은 고딕" w:hAnsi="맑은 고딕" w:cs="Arial"/>
          <w:lang w:bidi="ar-SA" w:eastAsia="ko-KR"/>
        </w:rPr>
      </w:pPr>
      <w:r>
        <w:rPr>
          <w:b w:val="1"/>
          <w:sz w:val="24"/>
          <w:szCs w:val="24"/>
          <w:rFonts w:ascii="맑은 고딕" w:hAnsi="맑은 고딕" w:cs="Arial" w:hint="eastAsia"/>
          <w:lang w:bidi="ar-SA" w:eastAsia="ko-KR"/>
        </w:rPr>
        <w:t xml:space="preserve">▶ 관련 문의: </w:t>
      </w:r>
    </w:p>
    <w:p>
      <w:pPr>
        <w:jc w:val="both"/>
        <w:spacing w:lineRule="auto" w:line="240" w:after="0"/>
        <w:ind w:right="88" w:firstLine="0"/>
        <w:rPr>
          <w:b w:val="1"/>
          <w:sz w:val="24"/>
          <w:szCs w:val="24"/>
          <w:rFonts w:ascii="맑은 고딕" w:hAnsi="맑은 고딕" w:cs="Arial"/>
          <w:lang w:bidi="ar-SA" w:eastAsia="ko-KR"/>
        </w:rPr>
        <w:snapToGrid w:val="off"/>
      </w:pPr>
      <w:r>
        <w:rPr>
          <w:b w:val="1"/>
          <w:sz w:val="24"/>
          <w:szCs w:val="24"/>
          <w:rFonts w:ascii="맑은 고딕" w:hAnsi="맑은 고딕" w:cs="Arial" w:hint="eastAsia"/>
          <w:lang w:bidi="ar-SA" w:eastAsia="ko-KR"/>
        </w:rPr>
        <w:t xml:space="preserve">SK텔레콤 PR실 </w:t>
      </w:r>
      <w:r>
        <w:rPr>
          <w:b w:val="1"/>
          <w:sz w:val="24"/>
          <w:szCs w:val="24"/>
          <w:rFonts w:ascii="맑은 고딕" w:hAnsi="맑은 고딕" w:cs="Arial" w:hint="eastAsia"/>
          <w:lang w:eastAsia="ko-KR"/>
        </w:rPr>
        <w:t>전략</w:t>
      </w:r>
      <w:r>
        <w:rPr>
          <w:b w:val="1"/>
          <w:sz w:val="24"/>
          <w:szCs w:val="24"/>
          <w:rFonts w:ascii="맑은 고딕" w:hAnsi="맑은 고딕" w:cs="Arial" w:hint="eastAsia"/>
          <w:lang w:bidi="ar-SA" w:eastAsia="ko-KR"/>
        </w:rPr>
        <w:t>P</w:t>
      </w:r>
      <w:r>
        <w:rPr>
          <w:b w:val="1"/>
          <w:sz w:val="24"/>
          <w:szCs w:val="24"/>
          <w:rFonts w:ascii="맑은 고딕" w:hAnsi="맑은 고딕" w:cs="Arial"/>
          <w:lang w:bidi="ar-SA" w:eastAsia="ko-KR"/>
        </w:rPr>
        <w:t>R</w:t>
      </w:r>
      <w:r>
        <w:rPr>
          <w:b w:val="1"/>
          <w:sz w:val="24"/>
          <w:szCs w:val="24"/>
          <w:rFonts w:ascii="맑은 고딕" w:hAnsi="맑은 고딕" w:cs="Arial" w:hint="eastAsia"/>
          <w:lang w:bidi="ar-SA" w:eastAsia="ko-KR"/>
        </w:rPr>
        <w:t xml:space="preserve">팀 우현섭 매니저(02-6100-3854)</w:t>
      </w:r>
    </w:p>
    <w:p>
      <w:pPr>
        <w:jc w:val="both"/>
        <w:spacing w:lineRule="auto" w:line="240" w:after="0"/>
        <w:ind w:right="88" w:firstLine="0"/>
        <w:rPr>
          <w:b w:val="1"/>
          <w:sz w:val="24"/>
          <w:szCs w:val="24"/>
          <w:rFonts w:ascii="맑은 고딕" w:hAnsi="맑은 고딕" w:cs="Arial"/>
          <w:lang w:bidi="ar-SA" w:eastAsia="ko-KR"/>
        </w:rPr>
        <w:snapToGrid w:val="off"/>
      </w:pPr>
    </w:p>
    <w:p>
      <w:pPr>
        <w:jc w:val="right"/>
        <w:spacing w:lineRule="auto" w:line="240" w:after="0"/>
        <w:ind w:right="88" w:firstLine="0"/>
        <w:rPr>
          <w:sz w:val="24"/>
          <w:szCs w:val="24"/>
          <w:rFonts w:ascii="맑은 고딕" w:hAnsi="맑은 고딕" w:cs="Arial"/>
          <w:lang w:bidi="ar-SA" w:eastAsia="ko-KR"/>
        </w:rPr>
        <w:snapToGrid w:val="off"/>
      </w:pPr>
      <w:r>
        <w:rPr>
          <w:b w:val="1"/>
          <w:sz w:val="24"/>
          <w:szCs w:val="24"/>
          <w:rFonts w:ascii="맑은 고딕" w:hAnsi="맑은 고딕" w:cs="Arial" w:hint="eastAsia"/>
          <w:lang w:bidi="ar-SA" w:eastAsia="ko-KR"/>
        </w:rPr>
        <w:t>&lt;끝&gt;</w:t>
      </w:r>
      <w:bookmarkEnd w:id="1"/>
    </w:p>
    <w:sectPr>
      <w15:footnoteColumns w:val="1"/>
      <w:footerReference w:type="default" r:id="rId7"/>
      <w:headerReference w:type="first" r:id="rId8"/>
      <w:footerReference w:type="first" r:id="rId9"/>
      <w:pgSz w:w="11906" w:h="16838" w:code="9"/>
      <w:pgMar w:top="1418" w:left="1304" w:bottom="284" w:right="1197" w:header="510" w:footer="459" w:gutter="0"/>
      <w:pgNumType w:fmt="decimal" w:start="1"/>
      <w:docGrid w:type="default" w:linePitch="29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Times New Roman"/>
    <w:panose1 w:val="02080503040300020004"/>
    <w:charset w:val="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spacing w:lineRule="auto" w:line="240" w:after="0"/>
      <w:tabs>
        <w:tab w:val="left" w:pos="6550"/>
      </w:tabs>
      <w:rPr/>
      <w:snapToGrid w:val="off"/>
    </w:pPr>
    <w:r>
      <w:rPr>
        <w:sz w:val="16"/>
        <w:szCs w:val="16"/>
        <w:rFonts w:ascii="맑은 고딕" w:hAnsi="맑은 고딕" w:hint="eastAsia"/>
        <w:lang w:bidi="ar-SA" w:eastAsia="ko-KR"/>
      </w:rPr>
      <w:t>PR실</w:t>
    </w:r>
    <w:r>
      <w:rPr>
        <w:sz w:val="16"/>
        <w:szCs w:val="16"/>
        <w:rFonts w:ascii="맑은 고딕" w:hAnsi="맑은 고딕"/>
        <w:lang w:bidi="ar-SA" w:eastAsia="ko-KR"/>
      </w:rPr>
      <w:t xml:space="preserve"> Tel. 02-6100-381</w:t>
    </w:r>
    <w:r>
      <w:rPr>
        <w:sz w:val="16"/>
        <w:szCs w:val="16"/>
        <w:rFonts w:ascii="맑은 고딕" w:hAnsi="맑은 고딕" w:hint="eastAsia"/>
        <w:lang w:bidi="ar-SA" w:eastAsia="ko-KR"/>
      </w:rPr>
      <w:t>2</w:t>
    </w:r>
    <w:r>
      <w:rPr>
        <w:sz w:val="16"/>
        <w:szCs w:val="16"/>
        <w:rFonts w:ascii="맑은 고딕" w:hAnsi="맑은 고딕"/>
        <w:lang w:bidi="ar-SA" w:eastAsia="ko-KR"/>
      </w:rPr>
      <w:t xml:space="preserve">~25, 3</w:t>
    </w:r>
    <w:r>
      <w:rPr>
        <w:sz w:val="16"/>
        <w:szCs w:val="16"/>
        <w:rFonts w:ascii="맑은 고딕" w:hAnsi="맑은 고딕" w:hint="eastAsia"/>
        <w:lang w:bidi="ar-SA" w:eastAsia="ko-KR"/>
      </w:rPr>
      <w:t>2</w:t>
    </w:r>
    <w:r>
      <w:rPr>
        <w:sz w:val="16"/>
        <w:szCs w:val="16"/>
        <w:rFonts w:ascii="맑은 고딕" w:hAnsi="맑은 고딕"/>
        <w:lang w:bidi="ar-SA" w:eastAsia="ko-KR"/>
      </w:rPr>
      <w:t xml:space="preserve">~39  Fax. 02-6100-7825/7925                 </w:t>
    </w:r>
    <w:r>
      <w:rPr>
        <w:sz w:val="16"/>
        <w:szCs w:val="16"/>
        <w:rFonts w:ascii="맑은 고딕" w:hAnsi="맑은 고딕" w:hint="eastAsia"/>
        <w:lang w:bidi="ar-SA" w:eastAsia="ko-KR"/>
      </w:rPr>
      <w:t xml:space="preserve">                  </w:t>
    </w:r>
    <w:r>
      <w:rPr>
        <w:sz w:val="16"/>
        <w:szCs w:val="16"/>
        <w:rFonts w:ascii="맑은 고딕" w:hAnsi="맑은 고딕"/>
        <w:lang w:bidi="ar-SA" w:eastAsia="ko-KR"/>
      </w:rPr>
      <w:t xml:space="preserve">  </w:t>
    </w:r>
    <w:r>
      <w:rPr>
        <w:sz w:val="20"/>
      </w:rPr>
      <w:drawing>
        <wp:inline distT="0" distB="0" distL="0" distR="0">
          <wp:extent cx="1188085" cy="32385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opr82/AppData/Roaming/PolarisOffice/ETemp/6624_16956288/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324485"/>
                  </a:xfrm>
                  <a:prstGeom prst="rect"/>
                  <a:ln cap="flat"/>
                </pic:spPr>
              </pic:pic>
            </a:graphicData>
          </a:graphic>
        </wp:inline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3"/>
      <w:rPr>
        <w:lang w:eastAsia="ko-KR"/>
      </w:rPr>
    </w:pPr>
    <w:r>
      <w:rPr>
        <w:sz w:val="20"/>
      </w:rPr>
      <w:drawing>
        <wp:anchor distT="0" distB="0" distL="114300" distR="114300" simplePos="0" relativeHeight="251624959" behindDoc="1" locked="0" layoutInCell="1" allowOverlap="1">
          <wp:simplePos x="0" y="0"/>
          <wp:positionH relativeFrom="column">
            <wp:posOffset>6146805</wp:posOffset>
          </wp:positionH>
          <wp:positionV relativeFrom="paragraph">
            <wp:posOffset>384815</wp:posOffset>
          </wp:positionV>
          <wp:extent cx="336550" cy="415925"/>
          <wp:effectExtent l="0" t="0" r="6350" b="3175"/>
          <wp:wrapNone/>
          <wp:docPr id="7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/Users/opr82/AppData/Roaming/PolarisOffice/ETemp/6624_16956288/image5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" cy="416560"/>
                  </a:xfrm>
                  <a:prstGeom prst="rect"/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drawing>
        <wp:anchor distT="0" distB="0" distL="114300" distR="114300" simplePos="0" relativeHeight="251624958" behindDoc="1" locked="0" layoutInCell="1" allowOverlap="1">
          <wp:simplePos x="0" y="0"/>
          <wp:positionH relativeFrom="column">
            <wp:posOffset>-2544</wp:posOffset>
          </wp:positionH>
          <wp:positionV relativeFrom="paragraph">
            <wp:posOffset>97795</wp:posOffset>
          </wp:positionV>
          <wp:extent cx="770890" cy="300355"/>
          <wp:effectExtent l="0" t="0" r="0" b="4445"/>
          <wp:wrapNone/>
          <wp:docPr id="8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/Users/opr82/AppData/Roaming/PolarisOffice/ETemp/6624_16956288/image6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300990"/>
                  </a:xfrm>
                  <a:prstGeom prst="rect"/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1"/>
      <w:spacing w:after="0"/>
      <w:rPr>
        <w:color w:val="000000"/>
        <w:sz w:val="20"/>
        <w:szCs w:val="20"/>
      </w:rPr>
    </w:pPr>
    <w:r>
      <w:rPr>
        <w:sz w:val="20"/>
      </w:rPr>
      <w:drawing>
        <wp:anchor distT="0" distB="0" distL="114300" distR="114300" simplePos="0" relativeHeight="251624957" behindDoc="1" locked="0" layoutInCell="1" allowOverlap="1">
          <wp:simplePos x="0" y="0"/>
          <wp:positionH relativeFrom="column">
            <wp:posOffset>5341624</wp:posOffset>
          </wp:positionH>
          <wp:positionV relativeFrom="paragraph">
            <wp:posOffset>182250</wp:posOffset>
          </wp:positionV>
          <wp:extent cx="1050925" cy="147955"/>
          <wp:effectExtent l="0" t="0" r="0" b="4445"/>
          <wp:wrapNone/>
          <wp:docPr id="3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opr82/AppData/Roaming/PolarisOffice/ETemp/6624_16956288/image4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148590"/>
                  </a:xfrm>
                  <a:prstGeom prst="rect"/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C78"/>
    <w:lvl w:ilvl="0">
      <w:lvlJc w:val="left"/>
      <w:numFmt w:val="bullet"/>
      <w:start w:val="1"/>
      <w:suff w:val="tab"/>
      <w:pPr>
        <w:ind w:left="800" w:hanging="400"/>
        <w:rPr/>
      </w:pPr>
      <w:rPr>
        <w:rFonts w:ascii="맑은 고딕" w:eastAsia="맑은 고딕" w:hAnsi="맑은 고딕" w:hint="eastAsia"/>
      </w:rPr>
      <w:lvlText w:val="•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1">
    <w:multiLevelType w:val="hybridMultilevel"/>
    <w:nsid w:val="2F000001"/>
    <w:tmpl w:val="1F003033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2">
    <w:multiLevelType w:val="hybridMultilevel"/>
    <w:nsid w:val="2F000002"/>
    <w:tmpl w:val="1F001119"/>
    <w:lvl w:ilvl="0">
      <w:lvlJc w:val="left"/>
      <w:numFmt w:val="bullet"/>
      <w:suff w:val="tab"/>
      <w:pPr>
        <w:ind w:left="792" w:hanging="360"/>
        <w:rPr/>
      </w:pPr>
      <w:rPr>
        <w:rFonts w:ascii="맑은 고딕" w:eastAsia="맑은 고딕" w:hAnsi="맑은 고딕" w:cs="Arial" w:hint="eastAsia"/>
      </w:rPr>
      <w:lvlText w:val="-"/>
    </w:lvl>
    <w:lvl w:ilvl="1">
      <w:lvlJc w:val="left"/>
      <w:numFmt w:val="bullet"/>
      <w:start w:val="1"/>
      <w:suff w:val="tab"/>
      <w:pPr>
        <w:ind w:left="1232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32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32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32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32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32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32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32" w:hanging="400"/>
        <w:rPr/>
      </w:pPr>
      <w:rPr>
        <w:rFonts w:ascii="Wingdings" w:hAnsi="Wingdings" w:hint="default"/>
      </w:rPr>
      <w:lvlText w:val="u"/>
    </w:lvl>
  </w:abstractNum>
  <w:abstractNum w:abstractNumId="3">
    <w:multiLevelType w:val="hybridMultilevel"/>
    <w:nsid w:val="2F000003"/>
    <w:tmpl w:val="1F003337"/>
    <w:lvl w:ilvl="0">
      <w:lvlJc w:val="left"/>
      <w:numFmt w:val="bullet"/>
      <w:start w:val="1"/>
      <w:suff w:val="tab"/>
      <w:pPr>
        <w:ind w:left="8299" w:hanging="360"/>
        <w:rPr/>
      </w:pPr>
      <w:rPr>
        <w:i w:val="0"/>
        <w:b w:val="0"/>
        <w:color w:val="auto"/>
        <w:sz w:val="24"/>
        <w:szCs w:val="24"/>
        <w:rFonts w:ascii="Wingdings" w:hAnsi="Wingdings" w:hint="default"/>
      </w:rPr>
      <w:lvlText w:val="m"/>
    </w:lvl>
    <w:lvl w:ilvl="1">
      <w:lvlJc w:val="left"/>
      <w:numFmt w:val="upperLetter"/>
      <w:start w:val="1"/>
      <w:suff w:val="tab"/>
      <w:pPr>
        <w:ind w:left="1616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016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416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816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3216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616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4016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416" w:hanging="400"/>
        <w:rPr/>
      </w:pPr>
      <w:rPr/>
      <w:lvlText w:val="%9."/>
    </w:lvl>
  </w:abstractNum>
  <w:abstractNum w:abstractNumId="4">
    <w:multiLevelType w:val="hybridMultilevel"/>
    <w:nsid w:val="2F000004"/>
    <w:tmpl w:val="1F002321"/>
    <w:lvl w:ilvl="0">
      <w:lvlJc w:val="left"/>
      <w:numFmt w:val="bullet"/>
      <w:start w:val="10"/>
      <w:suff w:val="tab"/>
      <w:pPr>
        <w:ind w:left="960" w:hanging="360"/>
        <w:rPr/>
      </w:pPr>
      <w:rPr>
        <w:rFonts w:ascii="Wingdings" w:eastAsia="맑은 고딕" w:hAnsi="Wingdings" w:cs="Arial" w:hint="default"/>
      </w:rPr>
      <w:lvlText w:val="l"/>
    </w:lvl>
    <w:lvl w:ilvl="1">
      <w:lvlJc w:val="left"/>
      <w:numFmt w:val="bullet"/>
      <w:start w:val="1"/>
      <w:suff w:val="tab"/>
      <w:pPr>
        <w:ind w:left="14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8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2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6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30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4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8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200" w:hanging="400"/>
        <w:rPr/>
      </w:pPr>
      <w:rPr>
        <w:rFonts w:ascii="Wingdings" w:hAnsi="Wingdings" w:hint="default"/>
      </w:rPr>
      <w:lvlText w:val="u"/>
    </w:lvl>
  </w:abstractNum>
  <w:abstractNum w:abstractNumId="5">
    <w:multiLevelType w:val="hybridMultilevel"/>
    <w:nsid w:val="2F000005"/>
    <w:tmpl w:val="1F000274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6">
    <w:multiLevelType w:val="hybridMultilevel"/>
    <w:nsid w:val="2F000006"/>
    <w:tmpl w:val="1F0021C3"/>
    <w:lvl w:ilvl="0">
      <w:lvlJc w:val="left"/>
      <w:numFmt w:val="bullet"/>
      <w:suff w:val="tab"/>
      <w:pPr>
        <w:ind w:left="1425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865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2265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665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3065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3465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865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4265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665" w:hanging="400"/>
        <w:rPr/>
      </w:pPr>
      <w:rPr>
        <w:rFonts w:ascii="Wingdings" w:hAnsi="Wingdings" w:hint="default"/>
      </w:rPr>
      <w:lvlText w:val="u"/>
    </w:lvl>
  </w:abstractNum>
  <w:abstractNum w:abstractNumId="7">
    <w:multiLevelType w:val="hybridMultilevel"/>
    <w:nsid w:val="2F000007"/>
    <w:tmpl w:val="1F000C97"/>
    <w:lvl w:ilvl="0">
      <w:lvlJc w:val="left"/>
      <w:numFmt w:val="bullet"/>
      <w:suff w:val="tab"/>
      <w:pPr>
        <w:ind w:left="760" w:hanging="360"/>
        <w:rPr/>
      </w:pPr>
      <w:rPr>
        <w:rFonts w:ascii="맑은 고딕" w:eastAsia="맑은 고딕" w:hAnsi="맑은 고딕" w:cs="Arial" w:hint="eastAsia"/>
      </w:rPr>
      <w:lvlText w:val="-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8">
    <w:multiLevelType w:val="multilevel"/>
    <w:nsid w:val="2F000008"/>
    <w:tmpl w:val="1F00100B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default"/>
      </w:rPr>
      <w:lvlText w:val="%1."/>
    </w:lvl>
    <w:lvl w:ilvl="1">
      <w:lvlJc w:val="left"/>
      <w:numFmt w:val="bullet"/>
      <w:start w:val="1"/>
      <w:suff w:val="tab"/>
      <w:pPr>
        <w:ind w:left="910" w:hanging="510"/>
        <w:tabs>
          <w:tab w:val="left" w:pos="910"/>
        </w:tabs>
        <w:rPr/>
      </w:pPr>
      <w:rPr>
        <w:b w:val="1"/>
        <w:sz w:val="25"/>
        <w:szCs w:val="25"/>
        <w:rFonts w:ascii="Wingdings" w:eastAsia="굴림" w:hAnsi="Wingdings" w:hint="default"/>
        <w:lang w:val="en-US"/>
      </w:rPr>
      <w:lvlText w:val="m"/>
    </w:lvl>
    <w:lvl w:ilvl="2">
      <w:lvlJc w:val="left"/>
      <w:numFmt w:val="bullet"/>
      <w:start w:val="1"/>
      <w:suff w:val="tab"/>
      <w:pPr>
        <w:ind w:left="1200" w:hanging="400"/>
        <w:tabs>
          <w:tab w:val="left" w:pos="1200"/>
        </w:tabs>
        <w:rPr/>
      </w:pPr>
      <w:rPr>
        <w:rFonts w:ascii="Wingdings" w:hAnsi="Wingdings" w:hint="default"/>
      </w:rPr>
      <w:lvlText w:val="l"/>
    </w:lvl>
    <w:lvl w:ilvl="3">
      <w:lvlJc w:val="left"/>
      <w:numFmt w:val="bullet"/>
      <w:start w:val="20"/>
      <w:suff w:val="tab"/>
      <w:pPr>
        <w:ind w:left="1560" w:hanging="360"/>
        <w:tabs>
          <w:tab w:val="left" w:pos="1560"/>
        </w:tabs>
        <w:rPr/>
      </w:pPr>
      <w:rPr>
        <w:rFonts w:ascii="맑은 고딕" w:eastAsia="맑은 고딕" w:hAnsi="맑은 고딕" w:cs="Arial" w:hint="eastAsia"/>
      </w:rPr>
      <w:lvlText w:val="-"/>
    </w:lvl>
    <w:lvl w:ilvl="4">
      <w:lvlJc w:val="left"/>
      <w:numFmt w:val="upperLetter"/>
      <w:start w:val="1"/>
      <w:suff w:val="tab"/>
      <w:pPr>
        <w:ind w:left="2000" w:hanging="400"/>
        <w:tabs>
          <w:tab w:val="left" w:pos="2000"/>
        </w:tabs>
        <w:rPr/>
      </w:pPr>
      <w:rPr>
        <w:rFonts w:hint="eastAsia"/>
      </w:rPr>
      <w:lvlText w:val="%5."/>
    </w:lvl>
    <w:lvl w:ilvl="5">
      <w:lvlJc w:val="right"/>
      <w:numFmt w:val="lowerRoman"/>
      <w:start w:val="1"/>
      <w:suff w:val="tab"/>
      <w:pPr>
        <w:ind w:left="2400" w:hanging="400"/>
        <w:tabs>
          <w:tab w:val="left" w:pos="2400"/>
        </w:tabs>
        <w:rPr/>
      </w:pPr>
      <w:rPr>
        <w:rFonts w:hint="eastAsia"/>
      </w:rPr>
      <w:lvlText w:val="%6."/>
    </w:lvl>
    <w:lvl w:ilvl="6">
      <w:lvlJc w:val="left"/>
      <w:numFmt w:val="decimal"/>
      <w:start w:val="1"/>
      <w:suff w:val="tab"/>
      <w:pPr>
        <w:ind w:left="2800" w:hanging="400"/>
        <w:tabs>
          <w:tab w:val="left" w:pos="2800"/>
        </w:tabs>
        <w:rPr/>
      </w:pPr>
      <w:rPr>
        <w:rFonts w:hint="eastAsia"/>
      </w:rPr>
      <w:lvlText w:val="%7."/>
    </w:lvl>
    <w:lvl w:ilvl="7">
      <w:lvlJc w:val="left"/>
      <w:numFmt w:val="upperLetter"/>
      <w:start w:val="1"/>
      <w:suff w:val="tab"/>
      <w:pPr>
        <w:ind w:left="3200" w:hanging="400"/>
        <w:tabs>
          <w:tab w:val="left" w:pos="3200"/>
        </w:tabs>
        <w:rPr/>
      </w:pPr>
      <w:rPr>
        <w:rFonts w:hint="eastAsia"/>
      </w:rPr>
      <w:lvlText w:val="%8."/>
    </w:lvl>
    <w:lvl w:ilvl="8">
      <w:lvlJc w:val="right"/>
      <w:numFmt w:val="lowerRoman"/>
      <w:start w:val="1"/>
      <w:suff w:val="tab"/>
      <w:pPr>
        <w:ind w:left="3600" w:hanging="400"/>
        <w:tabs>
          <w:tab w:val="left" w:pos="3600"/>
        </w:tabs>
        <w:rPr/>
      </w:pPr>
      <w:rPr>
        <w:rFonts w:hint="eastAsia"/>
      </w:rPr>
      <w:lvlText w:val="%9."/>
    </w:lvl>
  </w:abstractNum>
  <w:abstractNum w:abstractNumId="9">
    <w:multiLevelType w:val="hybridMultilevel"/>
    <w:nsid w:val="2F000009"/>
    <w:tmpl w:val="1F003F33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10">
    <w:multiLevelType w:val="hybridMultilevel"/>
    <w:nsid w:val="2F00000A"/>
    <w:tmpl w:val="1F00152A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11">
    <w:multiLevelType w:val="hybridMultilevel"/>
    <w:nsid w:val="2F00000B"/>
    <w:tmpl w:val="1F001914"/>
    <w:lvl w:ilvl="0">
      <w:lvlJc w:val="left"/>
      <w:numFmt w:val="bullet"/>
      <w:suff w:val="tab"/>
      <w:pPr>
        <w:ind w:left="760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12">
    <w:multiLevelType w:val="hybridMultilevel"/>
    <w:nsid w:val="2F00000C"/>
    <w:tmpl w:val="1F000B9C"/>
    <w:lvl w:ilvl="0">
      <w:lvlJc w:val="left"/>
      <w:numFmt w:val="bullet"/>
      <w:start w:val="10"/>
      <w:suff w:val="tab"/>
      <w:pPr>
        <w:ind w:left="760" w:hanging="360"/>
        <w:rPr/>
      </w:pPr>
      <w:rPr>
        <w:rFonts w:ascii="Wingdings" w:eastAsia="맑은 고딕" w:hAnsi="Wingdings" w:cs="Arial" w:hint="default"/>
      </w:rPr>
      <w:lvlText w:val="l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13">
    <w:multiLevelType w:val="hybridMultilevel"/>
    <w:nsid w:val="2F00000D"/>
    <w:tmpl w:val="1F002A0A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14">
    <w:multiLevelType w:val="hybridMultilevel"/>
    <w:nsid w:val="2F00000E"/>
    <w:tmpl w:val="1F003A28"/>
    <w:lvl w:ilvl="0">
      <w:lvlJc w:val="left"/>
      <w:numFmt w:val="bullet"/>
      <w:suff w:val="tab"/>
      <w:pPr>
        <w:ind w:left="578" w:hanging="360"/>
        <w:rPr/>
      </w:pPr>
      <w:rPr>
        <w:rFonts w:ascii="맑은 고딕" w:eastAsia="맑은 고딕" w:hAnsi="맑은 고딕" w:cs="Arial" w:hint="eastAsia"/>
      </w:rPr>
      <w:lvlText w:val="▲"/>
    </w:lvl>
    <w:lvl w:ilvl="1">
      <w:lvlJc w:val="left"/>
      <w:numFmt w:val="bullet"/>
      <w:start w:val="1"/>
      <w:suff w:val="tab"/>
      <w:pPr>
        <w:ind w:left="1018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18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18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18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18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18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18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18" w:hanging="400"/>
        <w:rPr/>
      </w:pPr>
      <w:rPr>
        <w:rFonts w:ascii="Wingdings" w:hAnsi="Wingdings" w:hint="default"/>
      </w:rPr>
      <w:lvlText w:val="u"/>
    </w:lvl>
  </w:abstractNum>
  <w:abstractNum w:abstractNumId="15">
    <w:multiLevelType w:val="hybridMultilevel"/>
    <w:nsid w:val="2F00000F"/>
    <w:tmpl w:val="1F003F2B"/>
    <w:lvl w:ilvl="0">
      <w:lvlJc w:val="left"/>
      <w:numFmt w:val="bullet"/>
      <w:start w:val="5"/>
      <w:suff w:val="tab"/>
      <w:pPr>
        <w:ind w:left="760" w:hanging="360"/>
        <w:rPr/>
      </w:pPr>
      <w:rPr>
        <w:b w:val="1"/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16">
    <w:multiLevelType w:val="hybridMultilevel"/>
    <w:nsid w:val="2F000010"/>
    <w:tmpl w:val="1F000945"/>
    <w:lvl w:ilvl="0">
      <w:lvlJc w:val="left"/>
      <w:numFmt w:val="bullet"/>
      <w:start w:val="1"/>
      <w:suff w:val="tab"/>
      <w:pPr>
        <w:ind w:left="542" w:hanging="400"/>
        <w:rPr/>
      </w:pPr>
      <w:rPr>
        <w:sz w:val="24"/>
        <w:szCs w:val="24"/>
        <w:rFonts w:ascii="Wingdings" w:eastAsia="맑은 고딕" w:hAnsi="Wingdings" w:hint="default"/>
      </w:rPr>
      <w:lvlText w:val="m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17">
    <w:multiLevelType w:val="hybridMultilevel"/>
    <w:nsid w:val="2F000011"/>
    <w:tmpl w:val="1F0013EC"/>
    <w:lvl w:ilvl="0">
      <w:lvlJc w:val="left"/>
      <w:numFmt w:val="decimalEnclosedCircle"/>
      <w:start w:val="1"/>
      <w:suff w:val="tab"/>
      <w:pPr>
        <w:ind w:left="600" w:hanging="360"/>
        <w:rPr/>
      </w:pPr>
      <w:rPr>
        <w:b w:val="1"/>
        <w:u w:val="single"/>
        <w:rFonts w:hint="default"/>
      </w:rPr>
      <w:lvlText w:val="%1"/>
    </w:lvl>
    <w:lvl w:ilvl="1">
      <w:lvlJc w:val="left"/>
      <w:numFmt w:val="upperLetter"/>
      <w:start w:val="1"/>
      <w:suff w:val="tab"/>
      <w:pPr>
        <w:ind w:left="104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44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184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24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64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04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44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3840" w:hanging="400"/>
        <w:rPr/>
      </w:pPr>
      <w:rPr/>
      <w:lvlText w:val="%9."/>
    </w:lvl>
  </w:abstractNum>
  <w:abstractNum w:abstractNumId="18">
    <w:multiLevelType w:val="hybridMultilevel"/>
    <w:nsid w:val="2F000012"/>
    <w:tmpl w:val="1F003C11"/>
    <w:lvl w:ilvl="0">
      <w:lvlJc w:val="left"/>
      <w:numFmt w:val="decimal"/>
      <w:start w:val="1"/>
      <w:suff w:val="tab"/>
      <w:pPr>
        <w:ind w:left="760" w:hanging="360"/>
        <w:rPr/>
      </w:pPr>
      <w:rPr>
        <w:rFonts w:hint="default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19">
    <w:multiLevelType w:val="hybridMultilevel"/>
    <w:nsid w:val="2F000013"/>
    <w:tmpl w:val="1F000267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20">
    <w:multiLevelType w:val="hybridMultilevel"/>
    <w:nsid w:val="2F000014"/>
    <w:tmpl w:val="1F000DC7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21">
    <w:multiLevelType w:val="hybridMultilevel"/>
    <w:nsid w:val="2F000015"/>
    <w:tmpl w:val="1F002059"/>
    <w:lvl w:ilvl="0">
      <w:lvlJc w:val="left"/>
      <w:numFmt w:val="decimal"/>
      <w:start w:val="1"/>
      <w:suff w:val="tab"/>
      <w:pPr>
        <w:ind w:left="760" w:hanging="360"/>
        <w:rPr/>
      </w:pPr>
      <w:rPr/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22">
    <w:multiLevelType w:val="hybridMultilevel"/>
    <w:nsid w:val="2F000016"/>
    <w:tmpl w:val="1F003B06"/>
    <w:lvl w:ilvl="0">
      <w:lvlJc w:val="left"/>
      <w:numFmt w:val="bullet"/>
      <w:suff w:val="tab"/>
      <w:pPr>
        <w:ind w:left="600" w:hanging="360"/>
        <w:rPr/>
      </w:pPr>
      <w:rPr>
        <w:rFonts w:ascii="Wingdings" w:eastAsia="맑은 고딕" w:hAnsi="Wingdings" w:cs="Arial" w:hint="default"/>
      </w:rPr>
      <w:lvlText w:val="ð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23">
    <w:multiLevelType w:val="hybridMultilevel"/>
    <w:nsid w:val="2F000017"/>
    <w:tmpl w:val="1F000271"/>
    <w:lvl w:ilvl="0">
      <w:lvlJc w:val="left"/>
      <w:numFmt w:val="bullet"/>
      <w:suff w:val="tab"/>
      <w:pPr>
        <w:ind w:left="576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016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16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16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16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16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16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16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16" w:hanging="400"/>
        <w:rPr/>
      </w:pPr>
      <w:rPr>
        <w:rFonts w:ascii="Wingdings" w:hAnsi="Wingdings" w:hint="default"/>
      </w:rPr>
      <w:lvlText w:val="u"/>
    </w:lvl>
  </w:abstractNum>
  <w:abstractNum w:abstractNumId="24">
    <w:multiLevelType w:val="hybridMultilevel"/>
    <w:nsid w:val="2F000018"/>
    <w:tmpl w:val="1F001A17"/>
    <w:lvl w:ilvl="0">
      <w:lvlJc w:val="left"/>
      <w:numFmt w:val="bullet"/>
      <w:suff w:val="tab"/>
      <w:pPr>
        <w:ind w:left="578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018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18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18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18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18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18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18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18" w:hanging="400"/>
        <w:rPr/>
      </w:pPr>
      <w:rPr>
        <w:rFonts w:ascii="Wingdings" w:hAnsi="Wingdings" w:hint="default"/>
      </w:rPr>
      <w:lvlText w:val="u"/>
    </w:lvl>
  </w:abstractNum>
  <w:abstractNum w:abstractNumId="25">
    <w:multiLevelType w:val="hybridMultilevel"/>
    <w:nsid w:val="2F000019"/>
    <w:tmpl w:val="1F000CC1"/>
    <w:lvl w:ilvl="0">
      <w:lvlJc w:val="left"/>
      <w:numFmt w:val="bullet"/>
      <w:suff w:val="tab"/>
      <w:pPr>
        <w:ind w:left="760" w:hanging="360"/>
        <w:rPr/>
      </w:pPr>
      <w:rPr>
        <w:rFonts w:ascii="맑은 고딕" w:eastAsia="맑은 고딕" w:hAnsi="맑은 고딕" w:cs="Arial" w:hint="eastAsia"/>
      </w:rPr>
      <w:lvlText w:val="-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26">
    <w:multiLevelType w:val="hybridMultilevel"/>
    <w:nsid w:val="2F00001A"/>
    <w:tmpl w:val="1F001DE4"/>
    <w:lvl w:ilvl="0">
      <w:lvlJc w:val="left"/>
      <w:numFmt w:val="bullet"/>
      <w:suff w:val="tab"/>
      <w:pPr>
        <w:ind w:left="578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018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18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18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18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18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18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18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18" w:hanging="400"/>
        <w:rPr/>
      </w:pPr>
      <w:rPr>
        <w:rFonts w:ascii="Wingdings" w:hAnsi="Wingdings" w:hint="default"/>
      </w:rPr>
      <w:lvlText w:val="u"/>
    </w:lvl>
  </w:abstractNum>
  <w:abstractNum w:abstractNumId="27">
    <w:multiLevelType w:val="hybridMultilevel"/>
    <w:nsid w:val="2F00001B"/>
    <w:tmpl w:val="1F000D33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28">
    <w:multiLevelType w:val="hybridMultilevel"/>
    <w:nsid w:val="2F00001C"/>
    <w:tmpl w:val="1F001CDC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29">
    <w:multiLevelType w:val="hybridMultilevel"/>
    <w:nsid w:val="2F00001D"/>
    <w:tmpl w:val="1F0023F6"/>
    <w:lvl w:ilvl="0">
      <w:lvlJc w:val="left"/>
      <w:numFmt w:val="bullet"/>
      <w:start w:val="1"/>
      <w:suff w:val="tab"/>
      <w:pPr>
        <w:ind w:left="800" w:hanging="400"/>
        <w:rPr/>
      </w:pPr>
      <w:rPr>
        <w:i w:val="0"/>
        <w:b w:val="0"/>
        <w:color w:val="auto"/>
        <w:sz w:val="24"/>
        <w:szCs w:val="24"/>
        <w:rFonts w:ascii="Wingdings" w:hAnsi="Wingdings" w:hint="default"/>
      </w:rPr>
      <w:lvlText w:val="q"/>
    </w:lvl>
    <w:lvl w:ilvl="1">
      <w:lvlJc w:val="left"/>
      <w:numFmt w:val="bullet"/>
      <w:start w:val="1"/>
      <w:suff w:val="tab"/>
      <w:pPr>
        <w:ind w:left="1200" w:hanging="400"/>
        <w:rPr/>
      </w:pPr>
      <w:rPr>
        <w:i w:val="0"/>
        <w:b w:val="0"/>
        <w:rFonts w:ascii="맑은 고딕" w:eastAsia="맑은 고딕" w:hAnsi="맑은 고딕" w:cs="Arial"/>
      </w:rPr>
      <w:lvlText w:val="-"/>
    </w:lvl>
    <w:lvl w:ilvl="2">
      <w:lvlJc w:val="left"/>
      <w:numFmt w:val="bullet"/>
      <w:start w:val="1"/>
      <w:suff w:val="tab"/>
      <w:pPr>
        <w:ind w:left="1600" w:hanging="400"/>
        <w:rPr/>
      </w:pPr>
      <w:rPr>
        <w:sz w:val="24"/>
        <w:szCs w:val="24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000" w:hanging="400"/>
        <w:rPr/>
      </w:pPr>
      <w:rPr>
        <w:sz w:val="24"/>
        <w:szCs w:val="24"/>
        <w:rFonts w:ascii="Wingdings" w:hAnsi="Wingdings" w:hint="default"/>
      </w:rPr>
      <w:lvlText w:val="ü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2"/>
      <w:suff w:val="tab"/>
      <w:pPr>
        <w:ind w:left="2760" w:hanging="360"/>
        <w:rPr/>
      </w:pPr>
      <w:rPr>
        <w:rFonts w:ascii="Wingdings" w:eastAsia="맑은 고딕" w:hAnsi="Wingdings" w:cs="Arial" w:hint="default"/>
      </w:rPr>
      <w:lvlText w:val="è"/>
    </w:lvl>
    <w:lvl w:ilvl="6">
      <w:lvlJc w:val="left"/>
      <w:numFmt w:val="bullet"/>
      <w:start w:val="3"/>
      <w:suff w:val="tab"/>
      <w:pPr>
        <w:ind w:left="3160" w:hanging="360"/>
        <w:rPr/>
      </w:pPr>
      <w:rPr>
        <w:b w:val="1"/>
        <w:rFonts w:ascii="Wingdings" w:hAnsi="Wingdings" w:cs="Arial" w:eastAsiaTheme="minorHAnsi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30">
    <w:multiLevelType w:val="hybridMultilevel"/>
    <w:nsid w:val="2F00001E"/>
    <w:tmpl w:val="1F001FDC"/>
    <w:lvl w:ilvl="0">
      <w:lvlJc w:val="left"/>
      <w:numFmt w:val="bullet"/>
      <w:start w:val="10"/>
      <w:suff w:val="tab"/>
      <w:pPr>
        <w:ind w:left="600" w:hanging="360"/>
        <w:rPr/>
      </w:pPr>
      <w:rPr>
        <w:rFonts w:ascii="Wingdings" w:eastAsia="맑은 고딕" w:hAnsi="Wingdings" w:cs="Arial" w:hint="default"/>
      </w:rPr>
      <w:lvlText w:val="l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31">
    <w:multiLevelType w:val="hybridMultilevel"/>
    <w:nsid w:val="2F00001F"/>
    <w:tmpl w:val="1F003E25"/>
    <w:lvl w:ilvl="0">
      <w:lvlJc w:val="left"/>
      <w:numFmt w:val="bullet"/>
      <w:suff w:val="tab"/>
      <w:pPr>
        <w:ind w:left="600" w:hanging="360"/>
        <w:rPr/>
      </w:pPr>
      <w:rPr>
        <w:rFonts w:ascii="Wingdings" w:eastAsia="맑은 고딕" w:hAnsi="Wingdings" w:cs="Arial" w:hint="default"/>
      </w:rPr>
      <w:lvlText w:val="è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32">
    <w:multiLevelType w:val="hybridMultilevel"/>
    <w:nsid w:val="2F000020"/>
    <w:tmpl w:val="1F003C92"/>
    <w:lvl w:ilvl="0">
      <w:lvlJc w:val="left"/>
      <w:numFmt w:val="bullet"/>
      <w:suff w:val="tab"/>
      <w:pPr>
        <w:ind w:left="760" w:hanging="360"/>
        <w:rPr/>
      </w:pPr>
      <w:rPr>
        <w:rFonts w:ascii="맑은 고딕" w:eastAsia="맑은 고딕" w:hAnsi="맑은 고딕" w:cs="Arial" w:hint="eastAsia"/>
      </w:rPr>
      <w:lvlText w:val="-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33">
    <w:multiLevelType w:val="hybridMultilevel"/>
    <w:nsid w:val="2F000021"/>
    <w:tmpl w:val="1F0027CA"/>
    <w:lvl w:ilvl="0">
      <w:lvlJc w:val="left"/>
      <w:numFmt w:val="bullet"/>
      <w:suff w:val="tab"/>
      <w:pPr>
        <w:ind w:left="600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abstractNum w:abstractNumId="34">
    <w:multiLevelType w:val="hybridMultilevel"/>
    <w:nsid w:val="2F000022"/>
    <w:tmpl w:val="1F003BA0"/>
    <w:lvl w:ilvl="0">
      <w:lvlJc w:val="left"/>
      <w:numFmt w:val="bullet"/>
      <w:suff w:val="tab"/>
      <w:pPr>
        <w:ind w:left="578" w:hanging="360"/>
        <w:rPr/>
      </w:pPr>
      <w:rPr>
        <w:rFonts w:ascii="맑은 고딕" w:eastAsia="맑은 고딕" w:hAnsi="맑은 고딕" w:cs="Arial" w:hint="eastAsia"/>
      </w:rPr>
      <w:lvlText w:val="※"/>
    </w:lvl>
    <w:lvl w:ilvl="1">
      <w:lvlJc w:val="left"/>
      <w:numFmt w:val="bullet"/>
      <w:start w:val="1"/>
      <w:suff w:val="tab"/>
      <w:pPr>
        <w:ind w:left="1018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18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18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18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18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18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18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18" w:hanging="400"/>
        <w:rPr/>
      </w:pPr>
      <w:rPr>
        <w:rFonts w:ascii="Wingdings" w:hAnsi="Wingdings" w:hint="default"/>
      </w:rPr>
      <w:lvlText w:val="u"/>
    </w:lvl>
  </w:abstractNum>
  <w:abstractNum w:abstractNumId="35">
    <w:multiLevelType w:val="hybridMultilevel"/>
    <w:nsid w:val="2F000023"/>
    <w:tmpl w:val="1F0004BB"/>
    <w:lvl w:ilvl="0">
      <w:lvlJc w:val="left"/>
      <w:numFmt w:val="bullet"/>
      <w:suff w:val="tab"/>
      <w:pPr>
        <w:ind w:left="760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36">
    <w:multiLevelType w:val="hybridMultilevel"/>
    <w:nsid w:val="2F000024"/>
    <w:tmpl w:val="1F002C4E"/>
    <w:lvl w:ilvl="0">
      <w:lvlJc w:val="left"/>
      <w:numFmt w:val="bullet"/>
      <w:suff w:val="tab"/>
      <w:pPr>
        <w:ind w:left="1211" w:hanging="360"/>
        <w:rPr/>
      </w:pPr>
      <w:rPr>
        <w:rFonts w:ascii="맑은 고딕" w:eastAsia="맑은 고딕" w:hAnsi="맑은 고딕" w:cs="Arial" w:hint="eastAsia"/>
      </w:rPr>
      <w:lvlText w:val="■"/>
    </w:lvl>
    <w:lvl w:ilvl="1">
      <w:lvlJc w:val="left"/>
      <w:numFmt w:val="bullet"/>
      <w:start w:val="1"/>
      <w:suff w:val="tab"/>
      <w:pPr>
        <w:ind w:left="1651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2051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451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851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3251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651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4051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451" w:hanging="400"/>
        <w:rPr/>
      </w:pPr>
      <w:rPr>
        <w:rFonts w:ascii="Wingdings" w:hAnsi="Wingdings" w:hint="default"/>
      </w:rPr>
      <w:lvlText w:val="u"/>
    </w:lvl>
  </w:abstractNum>
  <w:abstractNum w:abstractNumId="37">
    <w:multiLevelType w:val="hybridMultilevel"/>
    <w:nsid w:val="2F000025"/>
    <w:tmpl w:val="1F001AC8"/>
    <w:lvl w:ilvl="0">
      <w:lvlJc w:val="left"/>
      <w:numFmt w:val="bullet"/>
      <w:suff w:val="tab"/>
      <w:pPr>
        <w:ind w:left="600" w:hanging="360"/>
        <w:rPr/>
      </w:pPr>
      <w:rPr>
        <w:rFonts w:ascii="Wingdings" w:eastAsia="맑은 고딕" w:hAnsi="Wingdings" w:cs="Arial" w:hint="default"/>
      </w:rPr>
      <w:lvlText w:val="è"/>
    </w:lvl>
    <w:lvl w:ilvl="1">
      <w:lvlJc w:val="left"/>
      <w:numFmt w:val="bullet"/>
      <w:start w:val="1"/>
      <w:suff w:val="tab"/>
      <w:pPr>
        <w:ind w:left="104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44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184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24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64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04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44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3840" w:hanging="400"/>
        <w:rPr/>
      </w:pPr>
      <w:rPr>
        <w:rFonts w:ascii="Wingdings" w:hAnsi="Wingdings" w:hint="default"/>
      </w:rPr>
      <w:lvlText w:val="u"/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2"/>
  </w:num>
  <w:num w:numId="5">
    <w:abstractNumId w:val="17"/>
  </w:num>
  <w:num w:numId="6">
    <w:abstractNumId w:val="25"/>
  </w:num>
  <w:num w:numId="7">
    <w:abstractNumId w:val="32"/>
  </w:num>
  <w:num w:numId="8">
    <w:abstractNumId w:val="37"/>
  </w:num>
  <w:num w:numId="9">
    <w:abstractNumId w:val="18"/>
  </w:num>
  <w:num w:numId="10">
    <w:abstractNumId w:val="31"/>
  </w:num>
  <w:num w:numId="11">
    <w:abstractNumId w:val="30"/>
  </w:num>
  <w:num w:numId="12">
    <w:abstractNumId w:val="4"/>
  </w:num>
  <w:num w:numId="13">
    <w:abstractNumId w:val="12"/>
  </w:num>
  <w:num w:numId="14">
    <w:abstractNumId w:val="27"/>
  </w:num>
  <w:num w:numId="15">
    <w:abstractNumId w:val="28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6"/>
  </w:num>
  <w:num w:numId="24">
    <w:abstractNumId w:val="29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34"/>
  </w:num>
  <w:num w:numId="33">
    <w:abstractNumId w:val="24"/>
  </w:num>
  <w:num w:numId="34">
    <w:abstractNumId w:val="11"/>
  </w:num>
  <w:num w:numId="35">
    <w:abstractNumId w:val="26"/>
  </w:num>
  <w:num w:numId="36">
    <w:abstractNumId w:val="35"/>
  </w:num>
  <w:num w:numId="37">
    <w:abstractNumId w:val="1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ko-KR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gutterAtTop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Moebius" w:eastAsia="맑은 고딕" w:hAnsi="Moebius" w:cs="Times New Roman"/>
        <w:lang w:bidi="ar-SA" w:eastAsia="ko-KR" w:val="en-US"/>
      </w:rPr>
    </w:rPrDefault>
  </w:docDefaults>
  <w:style w:default="1" w:styleId="PO1" w:type="paragraph">
    <w:name w:val="Normal"/>
    <w:qFormat/>
    <w:uiPriority w:val="1"/>
    <w:pPr>
      <w:spacing w:lineRule="auto" w:line="275" w:after="200"/>
      <w:rPr/>
    </w:pPr>
    <w:rPr>
      <w:sz w:val="22"/>
      <w:szCs w:val="22"/>
      <w:lang w:bidi="en-US" w:eastAsia="en-US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159"/>
    <w:qFormat/>
    <w:uiPriority w:val="5"/>
    <w:rPr>
      <w:sz w:val="22"/>
      <w:szCs w:val="22"/>
      <w:lang w:bidi="en-US" w:eastAsia="en-US"/>
    </w:rPr>
  </w:style>
  <w:style w:styleId="PO6" w:type="paragraph">
    <w:name w:val="Title"/>
    <w:basedOn w:val="PO1"/>
    <w:next w:val="PO1"/>
    <w:link w:val="PO173"/>
    <w:qFormat/>
    <w:uiPriority w:val="6"/>
    <w:pPr>
      <w:spacing w:lineRule="auto" w:line="240" w:after="300"/>
      <w:contextualSpacing w:val="1"/>
      <w:pBdr>
        <w:bottom w:val="single" w:sz="8" w:space="4" w:color="4F81BD"/>
      </w:pBdr>
      <w:rPr/>
    </w:pPr>
    <w:rPr>
      <w:spacing w:val="5"/>
      <w:color w:val="17365D"/>
      <w:sz w:val="52"/>
      <w:szCs w:val="52"/>
      <w:lang w:bidi="ar-SA"/>
    </w:rPr>
  </w:style>
  <w:style w:styleId="PO7" w:type="paragraph">
    <w:name w:val="heading 1"/>
    <w:basedOn w:val="PO1"/>
    <w:next w:val="PO1"/>
    <w:link w:val="PO163"/>
    <w:qFormat/>
    <w:uiPriority w:val="7"/>
    <w:pPr>
      <w:spacing w:before="480" w:after="0"/>
      <w:rPr/>
      <w:outlineLvl w:val="0"/>
    </w:pPr>
    <w:rPr>
      <w:b w:val="1"/>
      <w:color w:val="365F91"/>
      <w:sz w:val="28"/>
      <w:szCs w:val="28"/>
      <w:lang w:bidi="ar-SA"/>
    </w:rPr>
  </w:style>
  <w:style w:styleId="PO8" w:type="paragraph">
    <w:name w:val="heading 2"/>
    <w:basedOn w:val="PO1"/>
    <w:next w:val="PO1"/>
    <w:link w:val="PO164"/>
    <w:qFormat/>
    <w:uiPriority w:val="8"/>
    <w:semiHidden/>
    <w:unhideWhenUsed/>
    <w:pPr>
      <w:spacing w:before="200" w:after="0"/>
      <w:rPr/>
      <w:outlineLvl w:val="1"/>
    </w:pPr>
    <w:rPr>
      <w:b w:val="1"/>
      <w:color w:val="4F81BD"/>
      <w:sz w:val="26"/>
      <w:szCs w:val="26"/>
      <w:lang w:bidi="ar-SA"/>
    </w:rPr>
  </w:style>
  <w:style w:styleId="PO9" w:type="paragraph">
    <w:name w:val="heading 3"/>
    <w:basedOn w:val="PO1"/>
    <w:next w:val="PO1"/>
    <w:link w:val="PO165"/>
    <w:qFormat/>
    <w:uiPriority w:val="9"/>
    <w:semiHidden/>
    <w:unhideWhenUsed/>
    <w:pPr>
      <w:spacing w:before="200" w:after="0"/>
      <w:rPr/>
      <w:outlineLvl w:val="2"/>
    </w:pPr>
    <w:rPr>
      <w:b w:val="1"/>
      <w:color w:val="4F81BD"/>
      <w:sz w:val="20"/>
      <w:szCs w:val="20"/>
      <w:lang w:bidi="ar-SA"/>
    </w:rPr>
  </w:style>
  <w:style w:styleId="PO10" w:type="paragraph">
    <w:name w:val="heading 4"/>
    <w:basedOn w:val="PO1"/>
    <w:next w:val="PO1"/>
    <w:link w:val="PO166"/>
    <w:qFormat/>
    <w:uiPriority w:val="10"/>
    <w:semiHidden/>
    <w:unhideWhenUsed/>
    <w:pPr>
      <w:spacing w:before="200" w:after="0"/>
      <w:rPr/>
      <w:outlineLvl w:val="3"/>
    </w:pPr>
    <w:rPr>
      <w:i w:val="1"/>
      <w:b w:val="1"/>
      <w:color w:val="4F81BD"/>
      <w:sz w:val="20"/>
      <w:szCs w:val="20"/>
      <w:lang w:bidi="ar-SA"/>
    </w:rPr>
  </w:style>
  <w:style w:styleId="PO11" w:type="paragraph">
    <w:name w:val="heading 5"/>
    <w:basedOn w:val="PO1"/>
    <w:next w:val="PO1"/>
    <w:link w:val="PO167"/>
    <w:qFormat/>
    <w:uiPriority w:val="11"/>
    <w:semiHidden/>
    <w:unhideWhenUsed/>
    <w:pPr>
      <w:spacing w:before="200" w:after="0"/>
      <w:rPr/>
      <w:outlineLvl w:val="4"/>
    </w:pPr>
    <w:rPr>
      <w:color w:val="243F60"/>
      <w:sz w:val="20"/>
      <w:szCs w:val="20"/>
      <w:lang w:bidi="ar-SA"/>
    </w:rPr>
  </w:style>
  <w:style w:styleId="PO12" w:type="paragraph">
    <w:name w:val="heading 6"/>
    <w:basedOn w:val="PO1"/>
    <w:next w:val="PO1"/>
    <w:link w:val="PO168"/>
    <w:qFormat/>
    <w:uiPriority w:val="12"/>
    <w:semiHidden/>
    <w:unhideWhenUsed/>
    <w:pPr>
      <w:spacing w:before="200" w:after="0"/>
      <w:rPr/>
      <w:outlineLvl w:val="5"/>
    </w:pPr>
    <w:rPr>
      <w:i w:val="1"/>
      <w:color w:val="243F60"/>
      <w:sz w:val="20"/>
      <w:szCs w:val="20"/>
      <w:lang w:bidi="ar-SA"/>
    </w:rPr>
  </w:style>
  <w:style w:styleId="PO13" w:type="paragraph">
    <w:name w:val="heading 7"/>
    <w:basedOn w:val="PO1"/>
    <w:next w:val="PO1"/>
    <w:link w:val="PO169"/>
    <w:qFormat/>
    <w:uiPriority w:val="13"/>
    <w:pPr>
      <w:spacing w:before="200" w:after="0"/>
      <w:rPr/>
      <w:outlineLvl w:val="6"/>
    </w:pPr>
    <w:rPr>
      <w:i w:val="1"/>
      <w:color w:val="404040"/>
      <w:sz w:val="20"/>
      <w:szCs w:val="20"/>
      <w:lang w:bidi="ar-SA"/>
    </w:rPr>
  </w:style>
  <w:style w:styleId="PO14" w:type="paragraph">
    <w:name w:val="heading 8"/>
    <w:basedOn w:val="PO1"/>
    <w:next w:val="PO1"/>
    <w:link w:val="PO170"/>
    <w:qFormat/>
    <w:uiPriority w:val="14"/>
    <w:pPr>
      <w:spacing w:before="200" w:after="0"/>
      <w:rPr/>
      <w:outlineLvl w:val="7"/>
    </w:pPr>
    <w:rPr>
      <w:color w:val="4F81BD"/>
      <w:sz w:val="20"/>
      <w:szCs w:val="20"/>
      <w:lang w:bidi="ar-SA"/>
    </w:rPr>
  </w:style>
  <w:style w:styleId="PO15" w:type="paragraph">
    <w:name w:val="heading 9"/>
    <w:basedOn w:val="PO1"/>
    <w:next w:val="PO1"/>
    <w:link w:val="PO171"/>
    <w:qFormat/>
    <w:uiPriority w:val="15"/>
    <w:pPr>
      <w:spacing w:before="200" w:after="0"/>
      <w:rPr/>
      <w:outlineLvl w:val="8"/>
    </w:pPr>
    <w:rPr>
      <w:i w:val="1"/>
      <w:color w:val="404040"/>
      <w:sz w:val="20"/>
      <w:szCs w:val="20"/>
      <w:lang w:bidi="ar-SA"/>
    </w:rPr>
  </w:style>
  <w:style w:styleId="PO16" w:type="paragraph">
    <w:name w:val="Subtitle"/>
    <w:basedOn w:val="PO1"/>
    <w:next w:val="PO1"/>
    <w:link w:val="PO174"/>
    <w:qFormat/>
    <w:uiPriority w:val="16"/>
    <w:rPr>
      <w:spacing w:val="15"/>
      <w:i w:val="1"/>
      <w:color w:val="4F81BD"/>
      <w:sz w:val="24"/>
      <w:szCs w:val="24"/>
      <w:lang w:bidi="ar-SA"/>
    </w:rPr>
  </w:style>
  <w:style w:styleId="PO17" w:type="character">
    <w:name w:val="Subtle Emphasis"/>
    <w:qFormat/>
    <w:uiPriority w:val="17"/>
    <w:rPr>
      <w:i w:val="1"/>
      <w:color w:val="808080"/>
    </w:rPr>
  </w:style>
  <w:style w:styleId="PO18" w:type="character">
    <w:name w:val="Emphasis"/>
    <w:qFormat/>
    <w:uiPriority w:val="18"/>
    <w:rPr>
      <w:i w:val="1"/>
    </w:rPr>
  </w:style>
  <w:style w:styleId="PO19" w:type="character">
    <w:name w:val="Intense Emphasis"/>
    <w:qFormat/>
    <w:uiPriority w:val="19"/>
    <w:rPr>
      <w:i w:val="1"/>
      <w:b w:val="1"/>
      <w:color w:val="4F81BD"/>
    </w:rPr>
  </w:style>
  <w:style w:styleId="PO20" w:type="character">
    <w:name w:val="Strong"/>
    <w:qFormat/>
    <w:uiPriority w:val="20"/>
    <w:rPr>
      <w:b w:val="1"/>
    </w:rPr>
  </w:style>
  <w:style w:styleId="PO21" w:type="paragraph">
    <w:name w:val="Quote"/>
    <w:basedOn w:val="PO1"/>
    <w:next w:val="PO1"/>
    <w:link w:val="PO175"/>
    <w:qFormat/>
    <w:uiPriority w:val="21"/>
    <w:rPr>
      <w:i w:val="1"/>
      <w:color w:val="000000"/>
      <w:sz w:val="20"/>
      <w:szCs w:val="20"/>
      <w:lang w:bidi="ar-SA"/>
    </w:rPr>
  </w:style>
  <w:style w:styleId="PO22" w:type="paragraph">
    <w:name w:val="Intense Quote"/>
    <w:basedOn w:val="PO1"/>
    <w:next w:val="PO1"/>
    <w:link w:val="PO176"/>
    <w:qFormat/>
    <w:uiPriority w:val="22"/>
    <w:pPr>
      <w:spacing w:before="200" w:after="280"/>
      <w:pBdr>
        <w:bottom w:val="single" w:sz="4" w:space="4" w:color="4F81BD"/>
      </w:pBdr>
      <w:ind w:left="936" w:right="936" w:firstLine="0"/>
      <w:rPr/>
    </w:pPr>
    <w:rPr>
      <w:i w:val="1"/>
      <w:b w:val="1"/>
      <w:color w:val="4F81BD"/>
      <w:sz w:val="20"/>
      <w:szCs w:val="20"/>
      <w:lang w:bidi="ar-SA"/>
    </w:rPr>
  </w:style>
  <w:style w:styleId="PO23" w:type="character">
    <w:name w:val="Subtle Reference"/>
    <w:qFormat/>
    <w:uiPriority w:val="23"/>
    <w:rPr>
      <w:color w:val="C0504D"/>
      <w:u w:val="single"/>
      <w:smallCaps w:val="1"/>
    </w:rPr>
  </w:style>
  <w:style w:styleId="PO24" w:type="character">
    <w:name w:val="Intense Reference"/>
    <w:qFormat/>
    <w:uiPriority w:val="24"/>
    <w:rPr>
      <w:spacing w:val="5"/>
      <w:b w:val="1"/>
      <w:color w:val="C0504D"/>
      <w:u w:val="single"/>
      <w:smallCaps w:val="1"/>
    </w:rPr>
  </w:style>
  <w:style w:styleId="PO25" w:type="character">
    <w:name w:val="Book Title"/>
    <w:qFormat/>
    <w:uiPriority w:val="25"/>
    <w:rPr>
      <w:spacing w:val="5"/>
      <w:b w:val="1"/>
      <w:smallCaps w:val="1"/>
    </w:rPr>
  </w:style>
  <w:style w:styleId="PO26" w:type="paragraph">
    <w:name w:val="List Paragraph"/>
    <w:basedOn w:val="PO1"/>
    <w:link w:val="PO187"/>
    <w:qFormat/>
    <w:uiPriority w:val="26"/>
    <w:pPr>
      <w:contextualSpacing w:val="1"/>
      <w:ind w:left="720" w:firstLine="0"/>
      <w:rPr/>
    </w:pPr>
    <w:rPr/>
  </w:style>
  <w:style w:styleId="PO27" w:type="paragraph">
    <w:name w:val="TOC Heading"/>
    <w:basedOn w:val="PO7"/>
    <w:next w:val="PO1"/>
    <w:qFormat/>
    <w:uiPriority w:val="27"/>
    <w:pPr>
      <w:rPr/>
      <w:outlineLvl w:val="9"/>
    </w:pPr>
    <w:rPr/>
  </w:style>
  <w:style w:styleId="PO37" w:type="table">
    <w:name w:val="Table Grid"/>
    <w:basedOn w:val="PO3"/>
    <w:uiPriority w:val="37"/>
    <w:pPr>
      <w:spacing w:lineRule="auto" w:line="275" w:after="200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</w:tblPr>
  </w:style>
  <w:style w:styleId="PO39" w:type="table">
    <w:name w:val="Plain Table 1"/>
    <w:basedOn w:val="PO3"/>
    <w:uiPriority w:val="39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tblPr>
      <w:tblBorders>
        <w:bottom w:val="single" w:color="808080" w:themeColor="text1" w:themeTint="7F" w:sz="4"/>
        <w:top w:val="single" w:color="808080" w:themeColor="text1" w:themeTint="7F" w:sz="4"/>
      </w:tblBorders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 w:val="1"/>
        <w:caps w:val="1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caps w:val="1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caps w:val="1"/>
      </w:rPr>
      <w:tblPr/>
      <w:tcPr>
        <w:tcBorders>
          <w:left w:val="nil"/>
        </w:tcBorders>
      </w:tcPr>
    </w:tblStylePr>
    <w:tblStylePr w:type="lastRow">
      <w:rPr>
        <w:b w:val="1"/>
        <w:caps w:val="1"/>
      </w:rPr>
      <w:tblPr/>
      <w:tcPr>
        <w:tcBorders>
          <w:top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blPr/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</w:rPr>
      <w:tblPr/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</w:rPr>
      <w:tblPr/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tblPr/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tblPr/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tblPr/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tblPr/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tblPr/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tblPr/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blPr/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blPr/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DCE6F2" w:themeFill="accent1" w:themeFillTint="33" w:color="000000" w:val="clear"/>
    </w:tcPr>
    <w:tblStylePr w:type="band1Horz">
      <w:tblPr/>
      <w:tcPr>
        <w:shd w:fill="B9CDE5" w:themeFill="accent1" w:themeFillTint="66" w:color="000000" w:val="clear"/>
      </w:tcPr>
    </w:tblStylePr>
    <w:tblStylePr w:type="band1Vert">
      <w:tblPr/>
      <w:tcPr>
        <w:shd w:fill="B9CDE5" w:themeFill="accent1" w:themeFillTint="66" w:color="000000" w:val="clear"/>
      </w:tcPr>
    </w:tblStylePr>
    <w:tblStylePr w:type="firstCol">
      <w:rPr>
        <w:b w:val="1"/>
        <w:color w:val="FFFFFF" w:themeColor="background1"/>
      </w:rPr>
      <w:tblPr/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blPr/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blPr/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blPr/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F2DCDB" w:themeFill="accent2" w:themeFillTint="33" w:color="000000" w:val="clear"/>
    </w:tcPr>
    <w:tblStylePr w:type="band1Horz">
      <w:tblPr/>
      <w:tcPr>
        <w:shd w:fill="E6B9B8" w:themeFill="accent2" w:themeFillTint="66" w:color="000000" w:val="clear"/>
      </w:tcPr>
    </w:tblStylePr>
    <w:tblStylePr w:type="band1Vert">
      <w:tblPr/>
      <w:tcPr>
        <w:shd w:fill="E6B9B8" w:themeFill="accent2" w:themeFillTint="66" w:color="000000" w:val="clear"/>
      </w:tcPr>
    </w:tblStylePr>
    <w:tblStylePr w:type="firstCol">
      <w:rPr>
        <w:b w:val="1"/>
        <w:color w:val="FFFFFF" w:themeColor="background1"/>
      </w:rPr>
      <w:tblPr/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blPr/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blPr/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blPr/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EBF1DE" w:themeFill="accent3" w:themeFillTint="33" w:color="000000" w:val="clear"/>
    </w:tcPr>
    <w:tblStylePr w:type="band1Horz">
      <w:tblPr/>
      <w:tcPr>
        <w:shd w:fill="D7E4BD" w:themeFill="accent3" w:themeFillTint="66" w:color="000000" w:val="clear"/>
      </w:tcPr>
    </w:tblStylePr>
    <w:tblStylePr w:type="band1Vert">
      <w:tblPr/>
      <w:tcPr>
        <w:shd w:fill="D7E4BD" w:themeFill="accent3" w:themeFillTint="66" w:color="000000" w:val="clear"/>
      </w:tcPr>
    </w:tblStylePr>
    <w:tblStylePr w:type="firstCol">
      <w:rPr>
        <w:b w:val="1"/>
        <w:color w:val="FFFFFF" w:themeColor="background1"/>
      </w:rPr>
      <w:tblPr/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blPr/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blPr/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blPr/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E6E0EC" w:themeFill="accent4" w:themeFillTint="33" w:color="000000" w:val="clear"/>
    </w:tcPr>
    <w:tblStylePr w:type="band1Horz">
      <w:tblPr/>
      <w:tcPr>
        <w:shd w:fill="CCC1DA" w:themeFill="accent4" w:themeFillTint="66" w:color="000000" w:val="clear"/>
      </w:tcPr>
    </w:tblStylePr>
    <w:tblStylePr w:type="band1Vert">
      <w:tblPr/>
      <w:tcPr>
        <w:shd w:fill="CCC1DA" w:themeFill="accent4" w:themeFillTint="66" w:color="000000" w:val="clear"/>
      </w:tcPr>
    </w:tblStylePr>
    <w:tblStylePr w:type="firstCol">
      <w:rPr>
        <w:b w:val="1"/>
        <w:color w:val="FFFFFF" w:themeColor="background1"/>
      </w:rPr>
      <w:tblPr/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blPr/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blPr/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blPr/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DBEEF4" w:themeFill="accent5" w:themeFillTint="33" w:color="000000" w:val="clear"/>
    </w:tcPr>
    <w:tblStylePr w:type="band1Horz">
      <w:tblPr/>
      <w:tcPr>
        <w:shd w:fill="B7DEE8" w:themeFill="accent5" w:themeFillTint="66" w:color="000000" w:val="clear"/>
      </w:tcPr>
    </w:tblStylePr>
    <w:tblStylePr w:type="band1Vert">
      <w:tblPr/>
      <w:tcPr>
        <w:shd w:fill="B7DEE8" w:themeFill="accent5" w:themeFillTint="66" w:color="000000" w:val="clear"/>
      </w:tcPr>
    </w:tblStylePr>
    <w:tblStylePr w:type="firstCol">
      <w:rPr>
        <w:b w:val="1"/>
        <w:color w:val="FFFFFF" w:themeColor="background1"/>
      </w:rPr>
      <w:tblPr/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blPr/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blPr/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blPr/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FDEADA" w:themeFill="accent6" w:themeFillTint="33" w:color="000000" w:val="clear"/>
    </w:tcPr>
    <w:tblStylePr w:type="band1Horz">
      <w:tblPr/>
      <w:tcPr>
        <w:shd w:fill="FCD5B5" w:themeFill="accent6" w:themeFillTint="66" w:color="000000" w:val="clear"/>
      </w:tcPr>
    </w:tblStylePr>
    <w:tblStylePr w:type="band1Vert">
      <w:tblPr/>
      <w:tcPr>
        <w:shd w:fill="FCD5B5" w:themeFill="accent6" w:themeFillTint="66" w:color="000000" w:val="clear"/>
      </w:tcPr>
    </w:tblStylePr>
    <w:tblStylePr w:type="firstCol">
      <w:rPr>
        <w:b w:val="1"/>
        <w:color w:val="FFFFFF" w:themeColor="background1"/>
      </w:rPr>
      <w:tblPr/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blPr/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blPr/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blPr/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rPr>
      <w:color w:val="365F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rPr>
      <w:color w:val="9436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rPr>
      <w:color w:val="75913B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rPr>
      <w:color w:val="30849A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rPr>
      <w:color w:val="E26B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rPr>
      <w:color w:val="365F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tblPr/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rPr>
      <w:color w:val="9436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tblPr/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rPr>
      <w:color w:val="75913B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tblPr/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tblPr/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rPr>
      <w:color w:val="30849A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tblPr/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rPr>
      <w:color w:val="E26B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tblPr/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tblPr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tblPr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tblPr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tblPr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tblPr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tblPr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tblPr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blPr/>
      <w:tcPr>
        <w:shd w:fill="000000" w:themeFill="text1" w:color="000000" w:val="clear"/>
      </w:tcPr>
    </w:tblStylePr>
    <w:tblStylePr w:type="lastCol">
      <w:rPr>
        <w:b w:val="1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000000" w:themeColor="text1" w:sz="4"/>
        </w:tcBorders>
      </w:tcPr>
    </w:tblStylePr>
    <w:tblStylePr w:type="swCell">
      <w:tblPr/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StyleColBandSize w:val="1"/>
      <w:tblStyleRowBandSize w:val="1"/>
    </w:tblPr>
    <w:tblStylePr w:type="band1Horz">
      <w:tblPr/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blPr/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 w:val="1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blPr/>
      <w:tcPr>
        <w:shd w:fill="4F81BD" w:themeFill="accent1" w:color="000000" w:val="clear"/>
      </w:tcPr>
    </w:tblStylePr>
    <w:tblStylePr w:type="lastCol">
      <w:rPr>
        <w:b w:val="1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F81BD" w:themeColor="accent1" w:sz="4"/>
        </w:tcBorders>
      </w:tcPr>
    </w:tblStylePr>
    <w:tblStylePr w:type="swCell">
      <w:tblPr/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StyleColBandSize w:val="1"/>
      <w:tblStyleRowBandSize w:val="1"/>
    </w:tblPr>
    <w:tblStylePr w:type="band1Horz">
      <w:tblPr/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blPr/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 w:val="1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blPr/>
      <w:tcPr>
        <w:shd w:fill="C0504D" w:themeFill="accent2" w:color="000000" w:val="clear"/>
      </w:tcPr>
    </w:tblStylePr>
    <w:tblStylePr w:type="lastCol">
      <w:rPr>
        <w:b w:val="1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C0504D" w:themeColor="accent2" w:sz="4"/>
        </w:tcBorders>
      </w:tcPr>
    </w:tblStylePr>
    <w:tblStylePr w:type="swCell">
      <w:tblPr/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StyleColBandSize w:val="1"/>
      <w:tblStyleRowBandSize w:val="1"/>
    </w:tblPr>
    <w:tblStylePr w:type="band1Horz">
      <w:tblPr/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blPr/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 w:val="1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blPr/>
      <w:tcPr>
        <w:shd w:fill="9BBB59" w:themeFill="accent3" w:color="000000" w:val="clear"/>
      </w:tcPr>
    </w:tblStylePr>
    <w:tblStylePr w:type="lastCol">
      <w:rPr>
        <w:b w:val="1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9BBB59" w:themeColor="accent3" w:sz="4"/>
        </w:tcBorders>
      </w:tcPr>
    </w:tblStylePr>
    <w:tblStylePr w:type="swCell">
      <w:tblPr/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StyleColBandSize w:val="1"/>
      <w:tblStyleRowBandSize w:val="1"/>
    </w:tblPr>
    <w:tblStylePr w:type="band1Horz">
      <w:tblPr/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blPr/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 w:val="1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blPr/>
      <w:tcPr>
        <w:shd w:fill="8064A2" w:themeFill="accent4" w:color="000000" w:val="clear"/>
      </w:tcPr>
    </w:tblStylePr>
    <w:tblStylePr w:type="lastCol">
      <w:rPr>
        <w:b w:val="1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8064A2" w:themeColor="accent4" w:sz="4"/>
        </w:tcBorders>
      </w:tcPr>
    </w:tblStylePr>
    <w:tblStylePr w:type="swCell">
      <w:tblPr/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StyleColBandSize w:val="1"/>
      <w:tblStyleRowBandSize w:val="1"/>
    </w:tblPr>
    <w:tblStylePr w:type="band1Horz">
      <w:tblPr/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blPr/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 w:val="1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blPr/>
      <w:tcPr>
        <w:shd w:fill="4BACC6" w:themeFill="accent5" w:color="000000" w:val="clear"/>
      </w:tcPr>
    </w:tblStylePr>
    <w:tblStylePr w:type="lastCol">
      <w:rPr>
        <w:b w:val="1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BACC6" w:themeColor="accent5" w:sz="4"/>
        </w:tcBorders>
      </w:tcPr>
    </w:tblStylePr>
    <w:tblStylePr w:type="swCell">
      <w:tblPr/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StyleColBandSize w:val="1"/>
      <w:tblStyleRowBandSize w:val="1"/>
    </w:tblPr>
    <w:tblStylePr w:type="band1Horz">
      <w:tblPr/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blPr/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 w:val="1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blPr/>
      <w:tcPr>
        <w:shd w:fill="F79646" w:themeFill="accent6" w:color="000000" w:val="clear"/>
      </w:tcPr>
    </w:tblStylePr>
    <w:tblStylePr w:type="lastCol">
      <w:rPr>
        <w:b w:val="1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blPr/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F79646" w:themeColor="accent6" w:sz="4"/>
        </w:tcBorders>
      </w:tcPr>
    </w:tblStylePr>
    <w:tblStylePr w:type="swCell">
      <w:tblPr/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blPr/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121" w:type="table">
    <w:name w:val="List Table 5"/>
    <w:basedOn w:val="PO3"/>
    <w:uiPriority w:val="121"/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2" w:type="table">
    <w:name w:val="List Table 5 Accent 1"/>
    <w:basedOn w:val="PO3"/>
    <w:uiPriority w:val="122"/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StyleColBandSize w:val="1"/>
      <w:tblStyleRowBandSize w:val="1"/>
    </w:tblPr>
    <w:tcPr>
      <w:shd w:fill="4F81BD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3" w:type="table">
    <w:name w:val="List Table 5 Accent 2"/>
    <w:basedOn w:val="PO3"/>
    <w:uiPriority w:val="123"/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StyleColBandSize w:val="1"/>
      <w:tblStyleRowBandSize w:val="1"/>
    </w:tblPr>
    <w:tcPr>
      <w:shd w:fill="C0504D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4" w:type="table">
    <w:name w:val="List Table 5 Accent 3"/>
    <w:basedOn w:val="PO3"/>
    <w:uiPriority w:val="124"/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StyleColBandSize w:val="1"/>
      <w:tblStyleRowBandSize w:val="1"/>
    </w:tblPr>
    <w:tcPr>
      <w:shd w:fill="9BBB59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5" w:type="table">
    <w:name w:val="List Table 5 Accent 4"/>
    <w:basedOn w:val="PO3"/>
    <w:uiPriority w:val="125"/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StyleColBandSize w:val="1"/>
      <w:tblStyleRowBandSize w:val="1"/>
    </w:tblPr>
    <w:tcPr>
      <w:shd w:fill="8064A2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6" w:type="table">
    <w:name w:val="List Table 5 Accent 5"/>
    <w:basedOn w:val="PO3"/>
    <w:uiPriority w:val="126"/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StyleColBandSize w:val="1"/>
      <w:tblStyleRowBandSize w:val="1"/>
    </w:tblPr>
    <w:tcPr>
      <w:shd w:fill="4BACC6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7" w:type="table">
    <w:name w:val="List Table 5 Accent 6"/>
    <w:basedOn w:val="PO3"/>
    <w:uiPriority w:val="127"/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StyleColBandSize w:val="1"/>
      <w:tblStyleRowBandSize w:val="1"/>
    </w:tblPr>
    <w:tcPr>
      <w:shd w:fill="F79646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rPr>
      <w:color w:val="365F91" w:themeColor="accent1" w:themeShade="BE"/>
    </w:rPr>
    <w:tblPr>
      <w:tblBorders>
        <w:bottom w:val="single" w:color="4F81BD" w:themeColor="accent1" w:sz="4"/>
        <w:top w:val="single" w:color="4F81BD" w:themeColor="accent1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rPr>
      <w:color w:val="943634" w:themeColor="accent2" w:themeShade="BE"/>
    </w:rPr>
    <w:tblPr>
      <w:tblBorders>
        <w:bottom w:val="single" w:color="C0504D" w:themeColor="accent2" w:sz="4"/>
        <w:top w:val="single" w:color="C0504D" w:themeColor="accent2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rPr>
      <w:color w:val="75913B" w:themeColor="accent3" w:themeShade="BE"/>
    </w:rPr>
    <w:tblPr>
      <w:tblBorders>
        <w:bottom w:val="single" w:color="9BBB59" w:themeColor="accent3" w:sz="4"/>
        <w:top w:val="single" w:color="9BBB59" w:themeColor="accent3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rPr>
      <w:color w:val="5F497A" w:themeColor="accent4" w:themeShade="BE"/>
    </w:rPr>
    <w:tblPr>
      <w:tblBorders>
        <w:bottom w:val="single" w:color="8064A2" w:themeColor="accent4" w:sz="4"/>
        <w:top w:val="single" w:color="8064A2" w:themeColor="accent4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rPr>
      <w:color w:val="30849A" w:themeColor="accent5" w:themeShade="BE"/>
    </w:rPr>
    <w:tblPr>
      <w:tblBorders>
        <w:bottom w:val="single" w:color="4BACC6" w:themeColor="accent5" w:sz="4"/>
        <w:top w:val="single" w:color="4BACC6" w:themeColor="accent5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rPr>
      <w:color w:val="E26B09" w:themeColor="accent6" w:themeShade="BE"/>
    </w:rPr>
    <w:tblPr>
      <w:tblBorders>
        <w:bottom w:val="single" w:color="F79646" w:themeColor="accent6" w:sz="4"/>
        <w:top w:val="single" w:color="F79646" w:themeColor="accent6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blPr/>
      <w:tcPr>
        <w:tcBorders>
          <w:bottom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blPr/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rPr>
      <w:color w:val="000000" w:themeColor="text1" w:themeShade="BE"/>
    </w:rPr>
    <w:tblPr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rPr>
      <w:color w:val="365F91" w:themeColor="accent1" w:themeShade="BE"/>
    </w:rPr>
    <w:tblPr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blPr/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 w:val="1"/>
        <w:sz w:val="26"/>
        <w:szCs w:val="26"/>
      </w:rPr>
      <w:tblPr/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 w:val="1"/>
        <w:sz w:val="26"/>
        <w:szCs w:val="26"/>
      </w:rPr>
      <w:tblPr/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rPr>
      <w:color w:val="943634" w:themeColor="accent2" w:themeShade="BE"/>
    </w:rPr>
    <w:tblPr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blPr/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 w:val="1"/>
        <w:sz w:val="26"/>
        <w:szCs w:val="26"/>
      </w:rPr>
      <w:tblPr/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 w:val="1"/>
        <w:sz w:val="26"/>
        <w:szCs w:val="26"/>
      </w:rPr>
      <w:tblPr/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rPr>
      <w:color w:val="75913B" w:themeColor="accent3" w:themeShade="BE"/>
    </w:rPr>
    <w:tblPr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blPr/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 w:val="1"/>
        <w:sz w:val="26"/>
        <w:szCs w:val="26"/>
      </w:rPr>
      <w:tblPr/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 w:val="1"/>
        <w:sz w:val="26"/>
        <w:szCs w:val="26"/>
      </w:rPr>
      <w:tblPr/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rPr>
      <w:color w:val="5F497A" w:themeColor="accent4" w:themeShade="BE"/>
    </w:rPr>
    <w:tblPr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blPr/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 w:val="1"/>
        <w:sz w:val="26"/>
        <w:szCs w:val="26"/>
      </w:rPr>
      <w:tblPr/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 w:val="1"/>
        <w:sz w:val="26"/>
        <w:szCs w:val="26"/>
      </w:rPr>
      <w:tblPr/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rPr>
      <w:color w:val="30849A" w:themeColor="accent5" w:themeShade="BE"/>
    </w:rPr>
    <w:tblPr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blPr/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 w:val="1"/>
        <w:sz w:val="26"/>
        <w:szCs w:val="26"/>
      </w:rPr>
      <w:tblPr/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 w:val="1"/>
        <w:sz w:val="26"/>
        <w:szCs w:val="26"/>
      </w:rPr>
      <w:tblPr/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rPr>
      <w:color w:val="E26B09" w:themeColor="accent6" w:themeShade="BE"/>
    </w:rPr>
    <w:tblPr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blPr/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 w:val="1"/>
        <w:sz w:val="26"/>
        <w:szCs w:val="26"/>
      </w:rPr>
      <w:tblPr/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 w:val="1"/>
        <w:sz w:val="26"/>
        <w:szCs w:val="26"/>
      </w:rPr>
      <w:tblPr/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rPr>
      <w:sz w:val="22"/>
      <w:szCs w:val="22"/>
    </w:rPr>
    <w:tblPr>
      <w:tblStyleColBandSize w:val="1"/>
      <w:tblStyleRowBandSize w:val="1"/>
    </w:tblPr>
    <w:tblStylePr w:type="band1Horz">
      <w:tblPr/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blPr/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</w:tblStylePr>
    <w:tblStylePr w:type="lastRow">
      <w:tblPr/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spacing w:lineRule="exact" w:line="240"/>
      <w:tabs>
        <w:tab w:val="center" w:pos="4513"/>
        <w:tab w:val="right" w:pos="9026"/>
      </w:tabs>
      <w:rPr/>
      <w:snapToGrid w:val="off"/>
    </w:pPr>
    <w:rPr>
      <w:color w:val="4F81BD"/>
      <w:sz w:val="24"/>
      <w:szCs w:val="24"/>
      <w:lang w:bidi="ar-SA" w:eastAsia="ko-KR"/>
    </w:rPr>
  </w:style>
  <w:style w:customStyle="1" w:styleId="PO152" w:type="character">
    <w:name w:val="머리글 Char"/>
    <w:link w:val="PO151"/>
    <w:uiPriority w:val="152"/>
    <w:rPr>
      <w:color w:val="4F81BD"/>
      <w:sz w:val="24"/>
      <w:szCs w:val="24"/>
      <w:rFonts w:ascii="Moebius" w:eastAsia="맑은 고딕" w:hAnsi="Moebius" w:cs="Times New Roman"/>
      <w:lang w:eastAsia="ko-KR"/>
    </w:rPr>
  </w:style>
  <w:style w:styleId="PO153" w:type="paragraph">
    <w:name w:val="footer"/>
    <w:basedOn w:val="PO1"/>
    <w:link w:val="PO154"/>
    <w:uiPriority w:val="153"/>
    <w:unhideWhenUsed/>
    <w:pPr>
      <w:tabs>
        <w:tab w:val="center" w:pos="4513"/>
        <w:tab w:val="right" w:pos="9026"/>
      </w:tabs>
      <w:rPr/>
      <w:snapToGrid w:val="off"/>
    </w:pPr>
    <w:rPr/>
  </w:style>
  <w:style w:customStyle="1" w:styleId="PO154" w:type="character">
    <w:name w:val="바닥글 Char"/>
    <w:basedOn w:val="PO2"/>
    <w:link w:val="PO153"/>
    <w:uiPriority w:val="154"/>
  </w:style>
  <w:style w:styleId="PO155" w:type="paragraph">
    <w:name w:val="Balloon Text"/>
    <w:basedOn w:val="PO1"/>
    <w:link w:val="PO156"/>
    <w:uiPriority w:val="155"/>
    <w:semiHidden/>
    <w:unhideWhenUsed/>
    <w:rPr>
      <w:sz w:val="20"/>
      <w:szCs w:val="20"/>
      <w:lang w:bidi="ar-SA"/>
    </w:rPr>
  </w:style>
  <w:style w:customStyle="1" w:styleId="PO156" w:type="character">
    <w:name w:val="풍선 도움말 텍스트 Char"/>
    <w:link w:val="PO155"/>
    <w:uiPriority w:val="156"/>
    <w:semiHidden/>
    <w:rPr>
      <w:rFonts w:ascii="Moebius" w:eastAsia="맑은 고딕" w:hAnsi="Moebius" w:cs="Times New Roman"/>
    </w:rPr>
  </w:style>
  <w:style w:styleId="PO157" w:type="character">
    <w:name w:val="Placeholder Text"/>
    <w:uiPriority w:val="157"/>
    <w:semiHidden/>
    <w:rPr>
      <w:color w:val="808080"/>
    </w:rPr>
  </w:style>
  <w:style w:styleId="PO158" w:type="character">
    <w:name w:val="line number"/>
    <w:basedOn w:val="PO2"/>
    <w:uiPriority w:val="158"/>
    <w:semiHidden/>
    <w:unhideWhenUsed/>
  </w:style>
  <w:style w:customStyle="1" w:styleId="PO159" w:type="character">
    <w:name w:val="간격 없음 Char"/>
    <w:link w:val="PO5"/>
    <w:uiPriority w:val="159"/>
    <w:rPr>
      <w:sz w:val="22"/>
      <w:szCs w:val="22"/>
      <w:lang w:bidi="en-US" w:eastAsia="en-US" w:val="en-US"/>
    </w:rPr>
  </w:style>
  <w:style w:styleId="PO160" w:type="paragraph">
    <w:name w:val="Date"/>
    <w:basedOn w:val="PO1"/>
    <w:next w:val="PO1"/>
    <w:link w:val="PO161"/>
    <w:uiPriority w:val="160"/>
    <w:semiHidden/>
    <w:unhideWhenUsed/>
  </w:style>
  <w:style w:customStyle="1" w:styleId="PO161" w:type="character">
    <w:name w:val="날짜 Char"/>
    <w:basedOn w:val="PO2"/>
    <w:link w:val="PO160"/>
    <w:uiPriority w:val="161"/>
    <w:semiHidden/>
  </w:style>
  <w:style w:styleId="PO162" w:type="paragraph">
    <w:name w:val="Normal (Web)"/>
    <w:basedOn w:val="PO1"/>
    <w:link w:val="PO186"/>
    <w:qFormat/>
    <w:uiPriority w:val="162"/>
    <w:pPr>
      <w:spacing w:before="100" w:beforeAutospacing="1" w:after="100" w:afterAutospacing="1"/>
      <w:rPr/>
    </w:pPr>
    <w:rPr>
      <w:sz w:val="24"/>
      <w:szCs w:val="24"/>
      <w:rFonts w:ascii="굴림" w:eastAsia="굴림" w:hAnsi="굴림"/>
    </w:rPr>
  </w:style>
  <w:style w:customStyle="1" w:styleId="PO163" w:type="character">
    <w:name w:val="제목 1 Char"/>
    <w:link w:val="PO7"/>
    <w:uiPriority w:val="163"/>
    <w:rPr>
      <w:b w:val="1"/>
      <w:color w:val="365F91"/>
      <w:sz w:val="28"/>
      <w:szCs w:val="28"/>
      <w:rFonts w:ascii="Moebius" w:eastAsia="맑은 고딕" w:hAnsi="Moebius" w:cs="Times New Roman"/>
    </w:rPr>
  </w:style>
  <w:style w:customStyle="1" w:styleId="PO164" w:type="character">
    <w:name w:val="제목 2 Char"/>
    <w:link w:val="PO8"/>
    <w:uiPriority w:val="164"/>
    <w:rPr>
      <w:b w:val="1"/>
      <w:color w:val="4F81BD"/>
      <w:sz w:val="26"/>
      <w:szCs w:val="26"/>
      <w:rFonts w:ascii="Moebius" w:eastAsia="맑은 고딕" w:hAnsi="Moebius" w:cs="Times New Roman"/>
    </w:rPr>
  </w:style>
  <w:style w:customStyle="1" w:styleId="PO165" w:type="character">
    <w:name w:val="제목 3 Char"/>
    <w:link w:val="PO9"/>
    <w:uiPriority w:val="165"/>
    <w:rPr>
      <w:b w:val="1"/>
      <w:color w:val="4F81BD"/>
      <w:rFonts w:ascii="Moebius" w:eastAsia="맑은 고딕" w:hAnsi="Moebius" w:cs="Times New Roman"/>
    </w:rPr>
  </w:style>
  <w:style w:customStyle="1" w:styleId="PO166" w:type="character">
    <w:name w:val="제목 4 Char"/>
    <w:link w:val="PO10"/>
    <w:uiPriority w:val="166"/>
    <w:rPr>
      <w:i w:val="1"/>
      <w:b w:val="1"/>
      <w:color w:val="4F81BD"/>
      <w:rFonts w:ascii="Moebius" w:eastAsia="맑은 고딕" w:hAnsi="Moebius" w:cs="Times New Roman"/>
    </w:rPr>
  </w:style>
  <w:style w:customStyle="1" w:styleId="PO167" w:type="character">
    <w:name w:val="제목 5 Char"/>
    <w:link w:val="PO11"/>
    <w:uiPriority w:val="167"/>
    <w:rPr>
      <w:color w:val="243F60"/>
      <w:rFonts w:ascii="Moebius" w:eastAsia="맑은 고딕" w:hAnsi="Moebius" w:cs="Times New Roman"/>
    </w:rPr>
  </w:style>
  <w:style w:customStyle="1" w:styleId="PO168" w:type="character">
    <w:name w:val="제목 6 Char"/>
    <w:link w:val="PO12"/>
    <w:uiPriority w:val="168"/>
    <w:rPr>
      <w:i w:val="1"/>
      <w:color w:val="243F60"/>
      <w:rFonts w:ascii="Moebius" w:eastAsia="맑은 고딕" w:hAnsi="Moebius" w:cs="Times New Roman"/>
    </w:rPr>
  </w:style>
  <w:style w:customStyle="1" w:styleId="PO169" w:type="character">
    <w:name w:val="제목 7 Char"/>
    <w:link w:val="PO13"/>
    <w:uiPriority w:val="169"/>
    <w:rPr>
      <w:i w:val="1"/>
      <w:color w:val="404040"/>
      <w:rFonts w:ascii="Moebius" w:eastAsia="맑은 고딕" w:hAnsi="Moebius" w:cs="Times New Roman"/>
    </w:rPr>
  </w:style>
  <w:style w:customStyle="1" w:styleId="PO170" w:type="character">
    <w:name w:val="제목 8 Char"/>
    <w:link w:val="PO14"/>
    <w:uiPriority w:val="170"/>
    <w:rPr>
      <w:color w:val="4F81BD"/>
      <w:sz w:val="20"/>
      <w:szCs w:val="20"/>
      <w:rFonts w:ascii="Moebius" w:eastAsia="맑은 고딕" w:hAnsi="Moebius" w:cs="Times New Roman"/>
    </w:rPr>
  </w:style>
  <w:style w:customStyle="1" w:styleId="PO171" w:type="character">
    <w:name w:val="제목 9 Char"/>
    <w:link w:val="PO15"/>
    <w:uiPriority w:val="171"/>
    <w:rPr>
      <w:i w:val="1"/>
      <w:color w:val="404040"/>
      <w:sz w:val="20"/>
      <w:szCs w:val="20"/>
      <w:rFonts w:ascii="Moebius" w:eastAsia="맑은 고딕" w:hAnsi="Moebius" w:cs="Times New Roman"/>
    </w:rPr>
  </w:style>
  <w:style w:styleId="PO172" w:type="paragraph">
    <w:name w:val="caption"/>
    <w:basedOn w:val="PO1"/>
    <w:next w:val="PO1"/>
    <w:qFormat/>
    <w:uiPriority w:val="172"/>
    <w:pPr>
      <w:spacing w:lineRule="auto" w:line="240"/>
      <w:rPr/>
    </w:pPr>
    <w:rPr>
      <w:b w:val="1"/>
      <w:color w:val="4F81BD"/>
      <w:sz w:val="18"/>
      <w:szCs w:val="18"/>
    </w:rPr>
  </w:style>
  <w:style w:customStyle="1" w:styleId="PO173" w:type="character">
    <w:name w:val="제목 Char"/>
    <w:link w:val="PO6"/>
    <w:uiPriority w:val="173"/>
    <w:rPr>
      <w:spacing w:val="5"/>
      <w:color w:val="17365D"/>
      <w:sz w:val="52"/>
      <w:szCs w:val="52"/>
      <w:rFonts w:ascii="Moebius" w:eastAsia="맑은 고딕" w:hAnsi="Moebius" w:cs="Times New Roman"/>
    </w:rPr>
  </w:style>
  <w:style w:customStyle="1" w:styleId="PO174" w:type="character">
    <w:name w:val="부제 Char"/>
    <w:link w:val="PO16"/>
    <w:uiPriority w:val="174"/>
    <w:rPr>
      <w:spacing w:val="15"/>
      <w:i w:val="1"/>
      <w:color w:val="4F81BD"/>
      <w:sz w:val="24"/>
      <w:szCs w:val="24"/>
      <w:rFonts w:ascii="Moebius" w:eastAsia="맑은 고딕" w:hAnsi="Moebius" w:cs="Times New Roman"/>
    </w:rPr>
  </w:style>
  <w:style w:customStyle="1" w:styleId="PO175" w:type="character">
    <w:name w:val="인용 Char"/>
    <w:link w:val="PO21"/>
    <w:uiPriority w:val="175"/>
    <w:rPr>
      <w:i w:val="1"/>
      <w:color w:val="000000"/>
    </w:rPr>
  </w:style>
  <w:style w:customStyle="1" w:styleId="PO176" w:type="character">
    <w:name w:val="강한 인용 Char"/>
    <w:link w:val="PO22"/>
    <w:uiPriority w:val="176"/>
    <w:rPr>
      <w:i w:val="1"/>
      <w:b w:val="1"/>
      <w:color w:val="4F81BD"/>
    </w:rPr>
  </w:style>
  <w:style w:styleId="PO177" w:type="character">
    <w:name w:val="page number"/>
    <w:basedOn w:val="PO2"/>
    <w:uiPriority w:val="177"/>
  </w:style>
  <w:style w:styleId="PO178" w:type="character">
    <w:name w:val="Hyperlink"/>
    <w:uiPriority w:val="178"/>
    <w:rPr>
      <w:color w:val="0000FF"/>
      <w:u w:val="single"/>
    </w:rPr>
  </w:style>
  <w:style w:customStyle="1" w:styleId="PO179" w:type="paragraph">
    <w:name w:val="표안에"/>
    <w:basedOn w:val="PO5"/>
    <w:link w:val="PO180"/>
    <w:qFormat/>
    <w:uiPriority w:val="179"/>
    <w:pPr>
      <w:numPr>
        <w:ilvl w:val="0"/>
        <w:numId w:val="1"/>
      </w:numPr>
      <w:spacing w:lineRule="auto" w:line="275" w:before="120" w:after="120"/>
      <w:ind w:left="459" w:hanging="284"/>
      <w:rPr/>
      <w:autoSpaceDE w:val="0"/>
      <w:autoSpaceDN w:val="0"/>
    </w:pPr>
    <w:rPr>
      <w:rFonts w:ascii="맑은 고딕" w:hAnsi="맑은 고딕"/>
    </w:rPr>
  </w:style>
  <w:style w:customStyle="1" w:styleId="PO180" w:type="character">
    <w:name w:val="표안에 Char"/>
    <w:link w:val="PO179"/>
    <w:uiPriority w:val="180"/>
    <w:rPr>
      <w:sz w:val="22"/>
      <w:szCs w:val="22"/>
      <w:rFonts w:ascii="맑은 고딕" w:hAnsi="맑은 고딕"/>
      <w:lang w:bidi="en-US" w:eastAsia="en-US"/>
    </w:rPr>
  </w:style>
  <w:style w:customStyle="1" w:styleId="PO181" w:type="paragraph">
    <w:name w:val="스타일3"/>
    <w:basedOn w:val="PO5"/>
    <w:link w:val="PO182"/>
    <w:qFormat/>
    <w:uiPriority w:val="181"/>
    <w:pPr>
      <w:numPr>
        <w:ilvl w:val="0"/>
        <w:numId w:val="2"/>
      </w:numPr>
      <w:spacing w:before="240"/>
      <w:rPr/>
      <w:autoSpaceDE w:val="0"/>
      <w:autoSpaceDN w:val="0"/>
    </w:pPr>
    <w:rPr>
      <w:b w:val="1"/>
      <w:sz w:val="24"/>
      <w:szCs w:val="24"/>
      <w:rFonts w:ascii="맑은 고딕" w:hAnsi="맑은 고딕"/>
    </w:rPr>
  </w:style>
  <w:style w:customStyle="1" w:styleId="PO182" w:type="character">
    <w:name w:val="스타일3 Char"/>
    <w:link w:val="PO181"/>
    <w:uiPriority w:val="182"/>
    <w:rPr>
      <w:b w:val="1"/>
      <w:sz w:val="24"/>
      <w:szCs w:val="24"/>
      <w:rFonts w:ascii="맑은 고딕" w:hAnsi="맑은 고딕"/>
      <w:lang w:bidi="en-US" w:eastAsia="en-US"/>
    </w:rPr>
  </w:style>
  <w:style w:customStyle="1" w:styleId="PO183" w:type="paragraph">
    <w:name w:val="(1)"/>
    <w:basedOn w:val="PO1"/>
    <w:link w:val="PO184"/>
    <w:uiPriority w:val="183"/>
    <w:pPr>
      <w:jc w:val="both"/>
      <w:kinsoku w:val="0"/>
      <w:overflowPunct w:val="0"/>
      <w:spacing w:lineRule="auto" w:line="288" w:after="0"/>
      <w:tabs>
        <w:tab w:val="left" w:pos="-1800"/>
      </w:tabs>
      <w:rPr/>
      <w:autoSpaceDE w:val="0"/>
      <w:autoSpaceDN w:val="0"/>
    </w:pPr>
    <w:rPr>
      <w:spacing w:val="-8"/>
      <w:sz w:val="25"/>
      <w:szCs w:val="25"/>
      <w:rFonts w:ascii="Book Antiqua" w:eastAsia="바탕" w:hAnsi="Book Antiqua"/>
      <w:lang w:bidi="ar-SA"/>
    </w:rPr>
  </w:style>
  <w:style w:customStyle="1" w:styleId="PO184" w:type="character">
    <w:name w:val="(1) Char"/>
    <w:link w:val="PO183"/>
    <w:uiPriority w:val="184"/>
    <w:rPr>
      <w:spacing w:val="-8"/>
      <w:sz w:val="25"/>
      <w:szCs w:val="25"/>
      <w:rFonts w:ascii="Book Antiqua" w:eastAsia="바탕" w:hAnsi="Book Antiqua"/>
    </w:rPr>
  </w:style>
  <w:style w:customStyle="1" w:styleId="PO185" w:type="paragraph">
    <w:name w:val="바탕글"/>
    <w:basedOn w:val="PO1"/>
    <w:uiPriority w:val="185"/>
    <w:pPr>
      <w:spacing w:lineRule="auto" w:line="240" w:before="100" w:beforeAutospacing="1" w:after="100" w:afterAutospacing="1"/>
      <w:rPr/>
    </w:pPr>
    <w:rPr>
      <w:sz w:val="24"/>
      <w:szCs w:val="24"/>
      <w:rFonts w:ascii="굴림" w:eastAsia="굴림" w:hAnsi="굴림" w:cs="굴림"/>
      <w:lang w:bidi="ar-SA" w:eastAsia="ko-KR"/>
    </w:rPr>
  </w:style>
  <w:style w:customStyle="1" w:styleId="PO186" w:type="character">
    <w:name w:val="일반 (웹) Char"/>
    <w:link w:val="PO162"/>
    <w:uiPriority w:val="186"/>
    <w:rPr>
      <w:sz w:val="24"/>
      <w:szCs w:val="24"/>
      <w:rFonts w:ascii="굴림" w:eastAsia="굴림" w:hAnsi="굴림"/>
      <w:lang w:bidi="en-US" w:eastAsia="en-US"/>
    </w:rPr>
  </w:style>
  <w:style w:customStyle="1" w:styleId="PO187" w:type="character">
    <w:name w:val="목록 단락 Char"/>
    <w:link w:val="PO26"/>
    <w:uiPriority w:val="187"/>
    <w:rPr>
      <w:sz w:val="22"/>
      <w:szCs w:val="22"/>
      <w:lang w:bidi="en-US" w:eastAsia="en-US"/>
    </w:rPr>
  </w:style>
  <w:style w:styleId="PO188" w:type="character">
    <w:name w:val="FollowedHyperlink"/>
    <w:uiPriority w:val="188"/>
    <w:semiHidden/>
    <w:unhideWhenUsed/>
    <w:rPr>
      <w:color w:val="800080"/>
      <w:u w:val="single"/>
    </w:rPr>
  </w:style>
  <w:style w:customStyle="1" w:styleId="PO189" w:type="character">
    <w:name w:val="확인되지 않은 멘션1"/>
    <w:basedOn w:val="PO2"/>
    <w:uiPriority w:val="189"/>
    <w:semiHidden/>
    <w:unhideWhenUsed/>
    <w:rPr>
      <w:color w:val="808080"/>
      <w:shd w:val="clear" w:color="000000" w:fill="E6E6E6"/>
    </w:rPr>
  </w:style>
  <w:style w:customStyle="1" w:styleId="PO190" w:type="character">
    <w:name w:val="확인되지 않은 멘션2"/>
    <w:basedOn w:val="PO2"/>
    <w:uiPriority w:val="190"/>
    <w:semiHidden/>
    <w:unhideWhenUsed/>
    <w:rPr>
      <w:color w:val="808080"/>
      <w:shd w:val="clear" w:color="000000" w:fill="E6E6E6"/>
    </w:rPr>
  </w:style>
  <w:style w:customStyle="1" w:styleId="PO191" w:type="character">
    <w:name w:val="확인되지 않은 멘션3"/>
    <w:basedOn w:val="PO2"/>
    <w:uiPriority w:val="191"/>
    <w:semiHidden/>
    <w:unhideWhenUsed/>
    <w:rPr>
      <w:color w:val="808080"/>
      <w:shd w:val="clear" w:color="000000" w:fill="E6E6E6"/>
    </w:rPr>
  </w:style>
  <w:style w:customStyle="1" w:styleId="PO192" w:type="character">
    <w:name w:val="확인되지 않은 멘션4"/>
    <w:basedOn w:val="PO2"/>
    <w:uiPriority w:val="192"/>
    <w:semiHidden/>
    <w:unhideWhenUsed/>
    <w:rPr>
      <w:color w:val="605E5C"/>
      <w:shd w:val="clear" w:color="000000" w:fill="E1DFDD"/>
    </w:rPr>
  </w:style>
  <w:style w:styleId="PO193" w:type="character">
    <w:name w:val="Unresolved Mention"/>
    <w:basedOn w:val="PO2"/>
    <w:uiPriority w:val="193"/>
    <w:semiHidden/>
    <w:unhideWhenUsed/>
    <w:rPr>
      <w:color w:val="605E5C"/>
      <w:shd w:val="clear" w:color="000000" w:fill="E1DFDD"/>
    </w:rPr>
  </w:style>
  <w:style w:customStyle="1" w:styleId="PO194" w:type="character">
    <w:name w:val="u_word_dic"/>
    <w:basedOn w:val="PO2"/>
    <w:uiPriority w:val="194"/>
  </w:style>
  <w:style w:styleId="PO195" w:type="character">
    <w:name w:val="annotation reference"/>
    <w:basedOn w:val="PO2"/>
    <w:uiPriority w:val="195"/>
    <w:semiHidden/>
    <w:unhideWhenUsed/>
    <w:rPr>
      <w:sz w:val="18"/>
      <w:szCs w:val="18"/>
    </w:rPr>
  </w:style>
  <w:style w:styleId="PO196" w:type="paragraph">
    <w:name w:val="annotation text"/>
    <w:basedOn w:val="PO1"/>
    <w:link w:val="PO197"/>
    <w:uiPriority w:val="196"/>
    <w:semiHidden/>
    <w:unhideWhenUsed/>
  </w:style>
  <w:style w:customStyle="1" w:styleId="PO197" w:type="character">
    <w:name w:val="메모 텍스트 Char"/>
    <w:basedOn w:val="PO2"/>
    <w:link w:val="PO196"/>
    <w:uiPriority w:val="197"/>
    <w:semiHidden/>
    <w:rPr>
      <w:sz w:val="22"/>
      <w:szCs w:val="22"/>
      <w:lang w:bidi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footer" Target="footer4.xml"></Relationship><Relationship Id="rId8" Type="http://schemas.openxmlformats.org/officeDocument/2006/relationships/header" Target="header2.xml"></Relationship><Relationship Id="rId9" Type="http://schemas.openxmlformats.org/officeDocument/2006/relationships/footer" Target="footer6.xml"></Relationship><Relationship Id="rId10" Type="http://schemas.openxmlformats.org/officeDocument/2006/relationships/numbering" Target="numbering.xml"></Relationship><Relationship Id="rId11" Type="http://schemas.openxmlformats.org/officeDocument/2006/relationships/theme" Target="theme/theme1.xml"></Relationship></Relationships>
</file>

<file path=word/_rels/footer4.xml.rels><?xml version="1.0" encoding="UTF-8"?>
<Relationships xmlns="http://schemas.openxmlformats.org/package/2006/relationships"><Relationship Id="rId1" Type="http://schemas.openxmlformats.org/officeDocument/2006/relationships/image" Target="media/image3.jpeg"></Relationship></Relationships>
</file>

<file path=word/_rels/footer6.xml.rels><?xml version="1.0" encoding="UTF-8"?>
<Relationships xmlns="http://schemas.openxmlformats.org/package/2006/relationships"><Relationship Id="rId1" Type="http://schemas.openxmlformats.org/officeDocument/2006/relationships/image" Target="media/image5.emf"></Relationship><Relationship Id="rId2" Type="http://schemas.openxmlformats.org/officeDocument/2006/relationships/image" Target="media/image6.emf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4.emf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14</Lines>
  <LinksUpToDate>false</LinksUpToDate>
  <Pages>3</Pages>
  <Paragraphs>4</Paragraphs>
  <Words>469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작성자/소속/전화번호</dc:creator>
  <cp:lastModifiedBy>david.yuxianshe</cp:lastModifiedBy>
  <dc:title>제목을입력하세요</dc:title>
  <cp:version>9.102.66.42778</cp:version>
  <dcterms:modified xsi:type="dcterms:W3CDTF">2021-02-26T09:51:00Z</dcterms:modified>
</cp:coreProperties>
</file>